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45" w:rsidRPr="00611537" w:rsidRDefault="009D7245" w:rsidP="009F240F">
      <w:pPr>
        <w:jc w:val="both"/>
        <w:rPr>
          <w:b/>
          <w:sz w:val="28"/>
          <w:szCs w:val="28"/>
        </w:rPr>
      </w:pPr>
      <w:r w:rsidRPr="00611537">
        <w:rPr>
          <w:b/>
          <w:sz w:val="28"/>
          <w:szCs w:val="28"/>
        </w:rPr>
        <w:t>Preservação de documentos arquivísticos</w:t>
      </w:r>
      <w:r w:rsidR="009C0493" w:rsidRPr="00611537">
        <w:rPr>
          <w:b/>
          <w:sz w:val="28"/>
          <w:szCs w:val="28"/>
        </w:rPr>
        <w:t xml:space="preserve"> digitais</w:t>
      </w:r>
    </w:p>
    <w:p w:rsidR="002F14A6" w:rsidRPr="00611537" w:rsidRDefault="002F14A6" w:rsidP="009F240F">
      <w:pPr>
        <w:spacing w:line="480" w:lineRule="auto"/>
        <w:jc w:val="both"/>
        <w:rPr>
          <w:sz w:val="24"/>
          <w:szCs w:val="24"/>
        </w:rPr>
      </w:pPr>
    </w:p>
    <w:p w:rsidR="009D7245" w:rsidRPr="00611537" w:rsidRDefault="009D7245" w:rsidP="00B22C24">
      <w:pPr>
        <w:jc w:val="both"/>
        <w:rPr>
          <w:b/>
          <w:sz w:val="24"/>
          <w:szCs w:val="24"/>
        </w:rPr>
      </w:pPr>
      <w:r w:rsidRPr="00611537">
        <w:rPr>
          <w:b/>
          <w:sz w:val="24"/>
          <w:szCs w:val="24"/>
        </w:rPr>
        <w:t>Resumo</w:t>
      </w:r>
    </w:p>
    <w:p w:rsidR="00CB3F3E" w:rsidRPr="00611537" w:rsidRDefault="00330E34" w:rsidP="00B22C24">
      <w:pPr>
        <w:jc w:val="both"/>
        <w:rPr>
          <w:i/>
          <w:sz w:val="24"/>
          <w:szCs w:val="24"/>
        </w:rPr>
      </w:pPr>
      <w:r w:rsidRPr="00611537">
        <w:rPr>
          <w:i/>
          <w:sz w:val="24"/>
          <w:szCs w:val="24"/>
        </w:rPr>
        <w:t xml:space="preserve">A preservação digital é um dos grandes problemas </w:t>
      </w:r>
      <w:r w:rsidR="00C412A7" w:rsidRPr="00611537">
        <w:rPr>
          <w:i/>
          <w:sz w:val="24"/>
          <w:szCs w:val="24"/>
        </w:rPr>
        <w:t xml:space="preserve">que precisa ser enfrentado pelos </w:t>
      </w:r>
      <w:r w:rsidRPr="00611537">
        <w:rPr>
          <w:i/>
          <w:sz w:val="24"/>
          <w:szCs w:val="24"/>
        </w:rPr>
        <w:t xml:space="preserve">profissionais da informação. </w:t>
      </w:r>
      <w:r w:rsidR="00C412A7" w:rsidRPr="00611537">
        <w:rPr>
          <w:i/>
          <w:sz w:val="24"/>
          <w:szCs w:val="24"/>
        </w:rPr>
        <w:t>Não há dúvida que muitos registros documentais importantes se perderam</w:t>
      </w:r>
      <w:r w:rsidR="00341EDA" w:rsidRPr="00611537">
        <w:rPr>
          <w:i/>
          <w:sz w:val="24"/>
          <w:szCs w:val="24"/>
        </w:rPr>
        <w:t>,</w:t>
      </w:r>
      <w:r w:rsidR="00C412A7" w:rsidRPr="00611537">
        <w:rPr>
          <w:i/>
          <w:sz w:val="24"/>
          <w:szCs w:val="24"/>
        </w:rPr>
        <w:t xml:space="preserve"> e ainda se perderão, enquanto as instituições </w:t>
      </w:r>
      <w:r w:rsidR="006F233C" w:rsidRPr="00611537">
        <w:rPr>
          <w:i/>
          <w:sz w:val="24"/>
          <w:szCs w:val="24"/>
        </w:rPr>
        <w:t>estiverem</w:t>
      </w:r>
      <w:r w:rsidR="006201E7" w:rsidRPr="00611537">
        <w:rPr>
          <w:i/>
          <w:sz w:val="24"/>
          <w:szCs w:val="24"/>
        </w:rPr>
        <w:t xml:space="preserve"> aprendendo a </w:t>
      </w:r>
      <w:r w:rsidR="00C412A7" w:rsidRPr="00611537">
        <w:rPr>
          <w:i/>
          <w:sz w:val="24"/>
          <w:szCs w:val="24"/>
        </w:rPr>
        <w:t>implementa</w:t>
      </w:r>
      <w:r w:rsidR="006201E7" w:rsidRPr="00611537">
        <w:rPr>
          <w:i/>
          <w:sz w:val="24"/>
          <w:szCs w:val="24"/>
        </w:rPr>
        <w:t>r</w:t>
      </w:r>
      <w:r w:rsidR="00C412A7" w:rsidRPr="00611537">
        <w:rPr>
          <w:i/>
          <w:sz w:val="24"/>
          <w:szCs w:val="24"/>
        </w:rPr>
        <w:t xml:space="preserve"> políticas e práticas de preservação que contemplem a </w:t>
      </w:r>
      <w:r w:rsidRPr="00611537">
        <w:rPr>
          <w:i/>
          <w:sz w:val="24"/>
          <w:szCs w:val="24"/>
        </w:rPr>
        <w:t>transição da documentação em papel para a documenta</w:t>
      </w:r>
      <w:r w:rsidR="00316F0E" w:rsidRPr="00611537">
        <w:rPr>
          <w:i/>
          <w:sz w:val="24"/>
          <w:szCs w:val="24"/>
        </w:rPr>
        <w:t>ção</w:t>
      </w:r>
      <w:r w:rsidRPr="00611537">
        <w:rPr>
          <w:i/>
          <w:sz w:val="24"/>
          <w:szCs w:val="24"/>
        </w:rPr>
        <w:t xml:space="preserve"> digital. </w:t>
      </w:r>
      <w:r w:rsidR="00341EDA" w:rsidRPr="00611537">
        <w:rPr>
          <w:i/>
          <w:sz w:val="24"/>
          <w:szCs w:val="24"/>
        </w:rPr>
        <w:t xml:space="preserve">Felizmente, na atualidade, </w:t>
      </w:r>
      <w:r w:rsidR="00030BA1" w:rsidRPr="00611537">
        <w:rPr>
          <w:i/>
          <w:sz w:val="24"/>
          <w:szCs w:val="24"/>
        </w:rPr>
        <w:t xml:space="preserve">diversos estudos nacionais e internacionais </w:t>
      </w:r>
      <w:r w:rsidR="00143F24" w:rsidRPr="00611537">
        <w:rPr>
          <w:i/>
          <w:sz w:val="24"/>
          <w:szCs w:val="24"/>
        </w:rPr>
        <w:t xml:space="preserve">sobre gestão e preservação de documentos digitais têm divulgado </w:t>
      </w:r>
      <w:r w:rsidR="00030BA1" w:rsidRPr="00611537">
        <w:rPr>
          <w:i/>
          <w:sz w:val="24"/>
          <w:szCs w:val="24"/>
        </w:rPr>
        <w:t>suas conclusões</w:t>
      </w:r>
      <w:r w:rsidR="00143F24" w:rsidRPr="00611537">
        <w:rPr>
          <w:i/>
          <w:sz w:val="24"/>
          <w:szCs w:val="24"/>
        </w:rPr>
        <w:t>, oferecendo</w:t>
      </w:r>
      <w:r w:rsidR="00030BA1" w:rsidRPr="00611537">
        <w:rPr>
          <w:i/>
          <w:sz w:val="24"/>
          <w:szCs w:val="24"/>
        </w:rPr>
        <w:t xml:space="preserve"> orientações mais claras </w:t>
      </w:r>
      <w:r w:rsidR="00143F24" w:rsidRPr="00611537">
        <w:rPr>
          <w:i/>
          <w:sz w:val="24"/>
          <w:szCs w:val="24"/>
        </w:rPr>
        <w:t xml:space="preserve">aos profissionais que, por força de suas atribuições, lidam com a necessidade de gerenciar e </w:t>
      </w:r>
      <w:r w:rsidR="00A46344" w:rsidRPr="00611537">
        <w:rPr>
          <w:i/>
          <w:sz w:val="24"/>
          <w:szCs w:val="24"/>
        </w:rPr>
        <w:t xml:space="preserve">preservar </w:t>
      </w:r>
      <w:r w:rsidR="00316F0E" w:rsidRPr="00611537">
        <w:rPr>
          <w:i/>
          <w:sz w:val="24"/>
          <w:szCs w:val="24"/>
        </w:rPr>
        <w:t xml:space="preserve">adequadamente </w:t>
      </w:r>
      <w:r w:rsidR="00A46344" w:rsidRPr="00611537">
        <w:rPr>
          <w:i/>
          <w:sz w:val="24"/>
          <w:szCs w:val="24"/>
        </w:rPr>
        <w:t xml:space="preserve">documentos </w:t>
      </w:r>
      <w:r w:rsidR="00316F0E" w:rsidRPr="00611537">
        <w:rPr>
          <w:i/>
          <w:sz w:val="24"/>
          <w:szCs w:val="24"/>
        </w:rPr>
        <w:t xml:space="preserve">digitais </w:t>
      </w:r>
      <w:r w:rsidR="00A46344" w:rsidRPr="00611537">
        <w:rPr>
          <w:i/>
          <w:sz w:val="24"/>
          <w:szCs w:val="24"/>
        </w:rPr>
        <w:t>como registro d</w:t>
      </w:r>
      <w:r w:rsidR="00316F0E" w:rsidRPr="00611537">
        <w:rPr>
          <w:i/>
          <w:sz w:val="24"/>
          <w:szCs w:val="24"/>
        </w:rPr>
        <w:t xml:space="preserve">as </w:t>
      </w:r>
      <w:r w:rsidR="00A46344" w:rsidRPr="00611537">
        <w:rPr>
          <w:i/>
          <w:sz w:val="24"/>
          <w:szCs w:val="24"/>
        </w:rPr>
        <w:t>ações</w:t>
      </w:r>
      <w:r w:rsidR="00143F24" w:rsidRPr="00611537">
        <w:rPr>
          <w:i/>
          <w:sz w:val="24"/>
          <w:szCs w:val="24"/>
        </w:rPr>
        <w:t xml:space="preserve"> realizadas pelas instituições às quais estão vinculados</w:t>
      </w:r>
      <w:r w:rsidR="00A46344" w:rsidRPr="00611537">
        <w:rPr>
          <w:i/>
          <w:sz w:val="24"/>
          <w:szCs w:val="24"/>
        </w:rPr>
        <w:t xml:space="preserve">. </w:t>
      </w:r>
      <w:r w:rsidR="00316F0E" w:rsidRPr="00611537">
        <w:rPr>
          <w:i/>
          <w:sz w:val="24"/>
          <w:szCs w:val="24"/>
        </w:rPr>
        <w:t>Esses documentos arquivísticos possuem “características” específicas que os profissionais devem proteger no mundo digital, quais sejam</w:t>
      </w:r>
      <w:r w:rsidR="009013F0" w:rsidRPr="00611537">
        <w:rPr>
          <w:i/>
          <w:sz w:val="24"/>
          <w:szCs w:val="24"/>
        </w:rPr>
        <w:t>:</w:t>
      </w:r>
      <w:r w:rsidR="00316F0E" w:rsidRPr="00611537">
        <w:rPr>
          <w:i/>
          <w:sz w:val="24"/>
          <w:szCs w:val="24"/>
        </w:rPr>
        <w:t xml:space="preserve"> fixidez, organicidade, naturalidade, unicidade, autenticidade e imparcialidade. Esse artigo pretende discutir </w:t>
      </w:r>
      <w:r w:rsidR="00C412A7" w:rsidRPr="00611537">
        <w:rPr>
          <w:i/>
          <w:sz w:val="24"/>
          <w:szCs w:val="24"/>
        </w:rPr>
        <w:t xml:space="preserve">os aspectos a serem observados para que a preservação digital contemple </w:t>
      </w:r>
      <w:r w:rsidR="00316F0E" w:rsidRPr="00611537">
        <w:rPr>
          <w:i/>
          <w:sz w:val="24"/>
          <w:szCs w:val="24"/>
        </w:rPr>
        <w:t xml:space="preserve">essas características </w:t>
      </w:r>
      <w:r w:rsidR="00C412A7" w:rsidRPr="00611537">
        <w:rPr>
          <w:i/>
          <w:sz w:val="24"/>
          <w:szCs w:val="24"/>
        </w:rPr>
        <w:t xml:space="preserve">no sentido de </w:t>
      </w:r>
      <w:r w:rsidR="00316F0E" w:rsidRPr="00611537">
        <w:rPr>
          <w:i/>
          <w:sz w:val="24"/>
          <w:szCs w:val="24"/>
        </w:rPr>
        <w:t>garantir</w:t>
      </w:r>
      <w:r w:rsidR="006201E7" w:rsidRPr="00611537">
        <w:rPr>
          <w:i/>
          <w:sz w:val="24"/>
          <w:szCs w:val="24"/>
        </w:rPr>
        <w:t>, além da acessibilidade,</w:t>
      </w:r>
      <w:r w:rsidR="00316F0E" w:rsidRPr="00611537">
        <w:rPr>
          <w:i/>
          <w:sz w:val="24"/>
          <w:szCs w:val="24"/>
        </w:rPr>
        <w:t xml:space="preserve"> a confiabilidade dos documentos arquivísticos digitais </w:t>
      </w:r>
      <w:r w:rsidR="00C412A7" w:rsidRPr="00611537">
        <w:rPr>
          <w:i/>
          <w:sz w:val="24"/>
          <w:szCs w:val="24"/>
        </w:rPr>
        <w:t xml:space="preserve">pelo tempo que se </w:t>
      </w:r>
      <w:r w:rsidR="003C5DD7" w:rsidRPr="00611537">
        <w:rPr>
          <w:i/>
          <w:sz w:val="24"/>
          <w:szCs w:val="24"/>
        </w:rPr>
        <w:t>fizer necessário</w:t>
      </w:r>
      <w:r w:rsidR="00316F0E" w:rsidRPr="00611537">
        <w:rPr>
          <w:i/>
          <w:sz w:val="24"/>
          <w:szCs w:val="24"/>
        </w:rPr>
        <w:t>.</w:t>
      </w:r>
    </w:p>
    <w:p w:rsidR="00330E34" w:rsidRPr="00611537" w:rsidRDefault="00330E34" w:rsidP="00B22C24">
      <w:pPr>
        <w:jc w:val="both"/>
        <w:rPr>
          <w:sz w:val="24"/>
          <w:szCs w:val="24"/>
        </w:rPr>
      </w:pPr>
    </w:p>
    <w:p w:rsidR="009D7245" w:rsidRPr="00611537" w:rsidRDefault="009D7245" w:rsidP="00B22C24">
      <w:pPr>
        <w:jc w:val="both"/>
        <w:rPr>
          <w:b/>
          <w:sz w:val="24"/>
          <w:szCs w:val="24"/>
        </w:rPr>
      </w:pPr>
      <w:r w:rsidRPr="00611537">
        <w:rPr>
          <w:b/>
          <w:sz w:val="24"/>
          <w:szCs w:val="24"/>
        </w:rPr>
        <w:t xml:space="preserve">Palavras-chave: </w:t>
      </w:r>
    </w:p>
    <w:p w:rsidR="009D7245" w:rsidRPr="00611537" w:rsidRDefault="00C52CD9" w:rsidP="00B22C24">
      <w:pPr>
        <w:jc w:val="both"/>
        <w:rPr>
          <w:i/>
          <w:sz w:val="24"/>
          <w:szCs w:val="24"/>
          <w:lang w:val="en-US"/>
        </w:rPr>
      </w:pPr>
      <w:r w:rsidRPr="00611537">
        <w:rPr>
          <w:i/>
          <w:sz w:val="24"/>
          <w:szCs w:val="24"/>
        </w:rPr>
        <w:t>Arquivologia</w:t>
      </w:r>
      <w:r w:rsidR="004607C5" w:rsidRPr="00611537">
        <w:rPr>
          <w:i/>
          <w:sz w:val="24"/>
          <w:szCs w:val="24"/>
        </w:rPr>
        <w:t>.</w:t>
      </w:r>
      <w:r w:rsidRPr="00611537">
        <w:rPr>
          <w:i/>
          <w:sz w:val="24"/>
          <w:szCs w:val="24"/>
        </w:rPr>
        <w:t xml:space="preserve"> Arquivística</w:t>
      </w:r>
      <w:r w:rsidR="004607C5" w:rsidRPr="00611537">
        <w:rPr>
          <w:i/>
          <w:sz w:val="24"/>
          <w:szCs w:val="24"/>
        </w:rPr>
        <w:t>.</w:t>
      </w:r>
      <w:r w:rsidRPr="00611537">
        <w:rPr>
          <w:i/>
          <w:sz w:val="24"/>
          <w:szCs w:val="24"/>
        </w:rPr>
        <w:t xml:space="preserve"> </w:t>
      </w:r>
      <w:r w:rsidR="004607C5" w:rsidRPr="004E6D4E">
        <w:rPr>
          <w:i/>
          <w:sz w:val="24"/>
          <w:szCs w:val="24"/>
        </w:rPr>
        <w:t>D</w:t>
      </w:r>
      <w:r w:rsidRPr="004E6D4E">
        <w:rPr>
          <w:i/>
          <w:sz w:val="24"/>
          <w:szCs w:val="24"/>
        </w:rPr>
        <w:t>ocumento arquivístico</w:t>
      </w:r>
      <w:r w:rsidR="005A2169" w:rsidRPr="004E6D4E">
        <w:rPr>
          <w:i/>
          <w:sz w:val="24"/>
          <w:szCs w:val="24"/>
        </w:rPr>
        <w:t xml:space="preserve"> digital</w:t>
      </w:r>
      <w:r w:rsidR="004607C5" w:rsidRPr="004E6D4E">
        <w:rPr>
          <w:i/>
          <w:sz w:val="24"/>
          <w:szCs w:val="24"/>
        </w:rPr>
        <w:t>.</w:t>
      </w:r>
      <w:r w:rsidR="004F3376" w:rsidRPr="004E6D4E">
        <w:rPr>
          <w:i/>
          <w:sz w:val="24"/>
          <w:szCs w:val="24"/>
        </w:rPr>
        <w:t xml:space="preserve"> </w:t>
      </w:r>
      <w:r w:rsidR="004F3376" w:rsidRPr="00611537">
        <w:rPr>
          <w:i/>
          <w:sz w:val="24"/>
          <w:szCs w:val="24"/>
          <w:lang w:val="en-US"/>
        </w:rPr>
        <w:t>Preservação digital</w:t>
      </w:r>
      <w:r w:rsidR="00D9449E" w:rsidRPr="00611537">
        <w:rPr>
          <w:i/>
          <w:sz w:val="24"/>
          <w:szCs w:val="24"/>
          <w:lang w:val="en-US"/>
        </w:rPr>
        <w:t>.</w:t>
      </w:r>
      <w:r w:rsidRPr="00611537">
        <w:rPr>
          <w:i/>
          <w:sz w:val="24"/>
          <w:szCs w:val="24"/>
          <w:lang w:val="en-US"/>
        </w:rPr>
        <w:t xml:space="preserve"> </w:t>
      </w:r>
    </w:p>
    <w:p w:rsidR="009D7245" w:rsidRPr="00611537" w:rsidRDefault="009D7245" w:rsidP="00B22C24">
      <w:pPr>
        <w:jc w:val="both"/>
        <w:rPr>
          <w:sz w:val="24"/>
          <w:szCs w:val="24"/>
          <w:lang w:val="en-US"/>
        </w:rPr>
      </w:pPr>
    </w:p>
    <w:p w:rsidR="00B22C24" w:rsidRPr="00611537" w:rsidRDefault="00B22C24" w:rsidP="00B22C24">
      <w:pPr>
        <w:jc w:val="both"/>
        <w:rPr>
          <w:sz w:val="24"/>
          <w:szCs w:val="24"/>
          <w:lang w:val="en-US"/>
        </w:rPr>
      </w:pPr>
    </w:p>
    <w:p w:rsidR="009D7245" w:rsidRPr="00611537" w:rsidRDefault="00C52CD9" w:rsidP="00B22C24">
      <w:pPr>
        <w:jc w:val="both"/>
        <w:rPr>
          <w:b/>
          <w:sz w:val="28"/>
          <w:szCs w:val="28"/>
          <w:lang w:val="en-US"/>
        </w:rPr>
      </w:pPr>
      <w:r w:rsidRPr="00611537">
        <w:rPr>
          <w:b/>
          <w:sz w:val="28"/>
          <w:szCs w:val="28"/>
          <w:lang w:val="en-US"/>
        </w:rPr>
        <w:t>Digital records preservation</w:t>
      </w:r>
    </w:p>
    <w:p w:rsidR="00B22C24" w:rsidRPr="00611537" w:rsidRDefault="00B22C24" w:rsidP="00B22C24">
      <w:pPr>
        <w:jc w:val="both"/>
        <w:rPr>
          <w:b/>
          <w:sz w:val="24"/>
          <w:szCs w:val="24"/>
          <w:lang w:val="en-US"/>
        </w:rPr>
      </w:pPr>
    </w:p>
    <w:p w:rsidR="009D7245" w:rsidRPr="00611537" w:rsidRDefault="009D7245" w:rsidP="00B22C24">
      <w:pPr>
        <w:jc w:val="both"/>
        <w:rPr>
          <w:b/>
          <w:sz w:val="24"/>
          <w:szCs w:val="24"/>
          <w:lang w:val="en-US"/>
        </w:rPr>
      </w:pPr>
      <w:r w:rsidRPr="00611537">
        <w:rPr>
          <w:b/>
          <w:sz w:val="24"/>
          <w:szCs w:val="24"/>
          <w:lang w:val="en-US"/>
        </w:rPr>
        <w:t xml:space="preserve">Abstract </w:t>
      </w:r>
    </w:p>
    <w:p w:rsidR="00D12BD2" w:rsidRPr="00611537" w:rsidRDefault="00D12BD2" w:rsidP="00B22C24">
      <w:pPr>
        <w:jc w:val="both"/>
        <w:rPr>
          <w:i/>
          <w:iCs/>
          <w:sz w:val="24"/>
          <w:szCs w:val="24"/>
          <w:lang w:val="en-US"/>
        </w:rPr>
      </w:pPr>
      <w:r w:rsidRPr="00611537">
        <w:rPr>
          <w:i/>
          <w:iCs/>
          <w:sz w:val="24"/>
          <w:szCs w:val="24"/>
          <w:lang w:val="en-US"/>
        </w:rPr>
        <w:t xml:space="preserve">Digital preservation is </w:t>
      </w:r>
      <w:r w:rsidR="00036BE1" w:rsidRPr="00611537">
        <w:rPr>
          <w:i/>
          <w:iCs/>
          <w:sz w:val="24"/>
          <w:szCs w:val="24"/>
          <w:lang w:val="en-US"/>
        </w:rPr>
        <w:t xml:space="preserve">amongst the </w:t>
      </w:r>
      <w:r w:rsidRPr="00611537">
        <w:rPr>
          <w:i/>
          <w:iCs/>
          <w:sz w:val="24"/>
          <w:szCs w:val="24"/>
          <w:lang w:val="en-US"/>
        </w:rPr>
        <w:t>major problem</w:t>
      </w:r>
      <w:r w:rsidR="00036BE1" w:rsidRPr="00611537">
        <w:rPr>
          <w:i/>
          <w:iCs/>
          <w:sz w:val="24"/>
          <w:szCs w:val="24"/>
          <w:lang w:val="en-US"/>
        </w:rPr>
        <w:t>s</w:t>
      </w:r>
      <w:r w:rsidRPr="00611537">
        <w:rPr>
          <w:i/>
          <w:iCs/>
          <w:sz w:val="24"/>
          <w:szCs w:val="24"/>
          <w:lang w:val="en-US"/>
        </w:rPr>
        <w:t xml:space="preserve"> that must be faced by information professionals. There is no doubt that many </w:t>
      </w:r>
      <w:r w:rsidRPr="00611537">
        <w:rPr>
          <w:bCs/>
          <w:i/>
          <w:iCs/>
          <w:sz w:val="24"/>
          <w:szCs w:val="24"/>
          <w:lang w:val="en-US"/>
        </w:rPr>
        <w:t>relevant</w:t>
      </w:r>
      <w:r w:rsidRPr="00611537">
        <w:rPr>
          <w:i/>
          <w:iCs/>
          <w:sz w:val="24"/>
          <w:szCs w:val="24"/>
          <w:lang w:val="en-US"/>
        </w:rPr>
        <w:t xml:space="preserve"> documents were lost, and they</w:t>
      </w:r>
      <w:r w:rsidR="00036BE1" w:rsidRPr="00611537">
        <w:rPr>
          <w:i/>
          <w:iCs/>
          <w:sz w:val="24"/>
          <w:szCs w:val="24"/>
          <w:lang w:val="en-US"/>
        </w:rPr>
        <w:t xml:space="preserve"> will keep being </w:t>
      </w:r>
      <w:r w:rsidRPr="00611537">
        <w:rPr>
          <w:i/>
          <w:iCs/>
          <w:sz w:val="24"/>
          <w:szCs w:val="24"/>
          <w:lang w:val="en-US"/>
        </w:rPr>
        <w:t xml:space="preserve">lost, while the institutions are in the transition from paper documents to digital documents. Fortunately, nowadays, many national and international studies on the management and preservation of digital documents have disclosed their findings, providing clearer guidance to professionals who, by virtue of their duties, deal with the need to properly manage and preserve digital documents as evidences of actions taken by the institutions to which they are linked. These records have specific </w:t>
      </w:r>
      <w:r w:rsidR="00B22C24" w:rsidRPr="00611537">
        <w:rPr>
          <w:i/>
          <w:iCs/>
          <w:sz w:val="24"/>
          <w:szCs w:val="24"/>
          <w:lang w:val="en-US"/>
        </w:rPr>
        <w:t>“characteristics”</w:t>
      </w:r>
      <w:r w:rsidRPr="00611537">
        <w:rPr>
          <w:i/>
          <w:iCs/>
          <w:sz w:val="24"/>
          <w:szCs w:val="24"/>
          <w:lang w:val="en-US"/>
        </w:rPr>
        <w:t xml:space="preserve"> which professionals</w:t>
      </w:r>
      <w:r w:rsidR="00036BE1" w:rsidRPr="00611537">
        <w:rPr>
          <w:i/>
          <w:iCs/>
          <w:sz w:val="24"/>
          <w:szCs w:val="24"/>
          <w:lang w:val="en-US"/>
        </w:rPr>
        <w:t xml:space="preserve"> the work with information</w:t>
      </w:r>
      <w:r w:rsidRPr="00611537">
        <w:rPr>
          <w:i/>
          <w:iCs/>
          <w:sz w:val="24"/>
          <w:szCs w:val="24"/>
          <w:lang w:val="en-US"/>
        </w:rPr>
        <w:t xml:space="preserve"> </w:t>
      </w:r>
      <w:r w:rsidR="0077588F" w:rsidRPr="00611537">
        <w:rPr>
          <w:i/>
          <w:iCs/>
          <w:sz w:val="24"/>
          <w:szCs w:val="24"/>
          <w:lang w:val="en-US"/>
        </w:rPr>
        <w:t>must</w:t>
      </w:r>
      <w:r w:rsidRPr="00611537">
        <w:rPr>
          <w:i/>
          <w:iCs/>
          <w:sz w:val="24"/>
          <w:szCs w:val="24"/>
          <w:lang w:val="en-US"/>
        </w:rPr>
        <w:t xml:space="preserve"> protect in the digital world, which are: fixity, interrelationship, naturalness, uniqueness, authenticity and impartiality. This paper </w:t>
      </w:r>
      <w:r w:rsidR="00F9799C" w:rsidRPr="00611537">
        <w:rPr>
          <w:i/>
          <w:iCs/>
          <w:sz w:val="24"/>
          <w:szCs w:val="24"/>
          <w:lang w:val="en-US"/>
        </w:rPr>
        <w:t>inten</w:t>
      </w:r>
      <w:r w:rsidR="00036BE1" w:rsidRPr="00611537">
        <w:rPr>
          <w:i/>
          <w:iCs/>
          <w:sz w:val="24"/>
          <w:szCs w:val="24"/>
          <w:lang w:val="en-US"/>
        </w:rPr>
        <w:t>ds</w:t>
      </w:r>
      <w:r w:rsidR="00F9799C" w:rsidRPr="00611537">
        <w:rPr>
          <w:i/>
          <w:iCs/>
          <w:sz w:val="24"/>
          <w:szCs w:val="24"/>
          <w:lang w:val="en-US"/>
        </w:rPr>
        <w:t xml:space="preserve"> to </w:t>
      </w:r>
      <w:r w:rsidRPr="00611537">
        <w:rPr>
          <w:i/>
          <w:iCs/>
          <w:sz w:val="24"/>
          <w:szCs w:val="24"/>
          <w:lang w:val="en-US"/>
        </w:rPr>
        <w:t xml:space="preserve">discuss the aspects to be observed for digital preservation contemplate these characteristics in order to </w:t>
      </w:r>
      <w:r w:rsidRPr="00611537">
        <w:rPr>
          <w:bCs/>
          <w:i/>
          <w:iCs/>
          <w:sz w:val="24"/>
          <w:szCs w:val="24"/>
          <w:lang w:val="en-US"/>
        </w:rPr>
        <w:t>ensure</w:t>
      </w:r>
      <w:r w:rsidRPr="00611537">
        <w:rPr>
          <w:i/>
          <w:iCs/>
          <w:sz w:val="24"/>
          <w:szCs w:val="24"/>
          <w:lang w:val="en-US"/>
        </w:rPr>
        <w:t>, as well as accessibility, the reliability of digital records by the time it becomes necessary.</w:t>
      </w:r>
    </w:p>
    <w:p w:rsidR="00D12BD2" w:rsidRPr="00611537" w:rsidRDefault="00D12BD2" w:rsidP="00B22C24">
      <w:pPr>
        <w:jc w:val="both"/>
        <w:rPr>
          <w:b/>
          <w:sz w:val="24"/>
          <w:szCs w:val="24"/>
          <w:lang w:val="en-US"/>
        </w:rPr>
      </w:pPr>
    </w:p>
    <w:p w:rsidR="009D7245" w:rsidRPr="00611537" w:rsidRDefault="009D7245" w:rsidP="00B22C24">
      <w:pPr>
        <w:jc w:val="both"/>
        <w:rPr>
          <w:b/>
          <w:sz w:val="24"/>
          <w:szCs w:val="24"/>
        </w:rPr>
      </w:pPr>
      <w:r w:rsidRPr="00611537">
        <w:rPr>
          <w:b/>
          <w:sz w:val="24"/>
          <w:szCs w:val="24"/>
        </w:rPr>
        <w:t>Keywords</w:t>
      </w:r>
    </w:p>
    <w:p w:rsidR="009D7245" w:rsidRPr="00611537" w:rsidRDefault="00C52CD9" w:rsidP="00B22C24">
      <w:pPr>
        <w:jc w:val="both"/>
        <w:rPr>
          <w:i/>
          <w:sz w:val="24"/>
          <w:szCs w:val="24"/>
          <w:lang w:val="en-US"/>
        </w:rPr>
      </w:pPr>
      <w:r w:rsidRPr="004E6D4E">
        <w:rPr>
          <w:i/>
          <w:sz w:val="24"/>
          <w:szCs w:val="24"/>
          <w:lang w:val="en-US"/>
        </w:rPr>
        <w:t>Archival Science</w:t>
      </w:r>
      <w:r w:rsidR="004607C5" w:rsidRPr="004E6D4E">
        <w:rPr>
          <w:i/>
          <w:sz w:val="24"/>
          <w:szCs w:val="24"/>
          <w:lang w:val="en-US"/>
        </w:rPr>
        <w:t>.</w:t>
      </w:r>
      <w:r w:rsidRPr="004E6D4E">
        <w:rPr>
          <w:i/>
          <w:sz w:val="24"/>
          <w:szCs w:val="24"/>
          <w:lang w:val="en-US"/>
        </w:rPr>
        <w:t xml:space="preserve"> Archivistics</w:t>
      </w:r>
      <w:r w:rsidR="004607C5" w:rsidRPr="004E6D4E">
        <w:rPr>
          <w:i/>
          <w:sz w:val="24"/>
          <w:szCs w:val="24"/>
          <w:lang w:val="en-US"/>
        </w:rPr>
        <w:t>.</w:t>
      </w:r>
      <w:r w:rsidRPr="004E6D4E">
        <w:rPr>
          <w:i/>
          <w:sz w:val="24"/>
          <w:szCs w:val="24"/>
          <w:lang w:val="en-US"/>
        </w:rPr>
        <w:t xml:space="preserve"> </w:t>
      </w:r>
      <w:r w:rsidR="005A2169" w:rsidRPr="004E6D4E">
        <w:rPr>
          <w:i/>
          <w:sz w:val="24"/>
          <w:szCs w:val="24"/>
          <w:lang w:val="en-US"/>
        </w:rPr>
        <w:t xml:space="preserve">Digital </w:t>
      </w:r>
      <w:r w:rsidR="0052792B" w:rsidRPr="004E6D4E">
        <w:rPr>
          <w:i/>
          <w:sz w:val="24"/>
          <w:szCs w:val="24"/>
          <w:lang w:val="en-US"/>
        </w:rPr>
        <w:t>r</w:t>
      </w:r>
      <w:r w:rsidRPr="004E6D4E">
        <w:rPr>
          <w:i/>
          <w:sz w:val="24"/>
          <w:szCs w:val="24"/>
          <w:lang w:val="en-US"/>
        </w:rPr>
        <w:t>ecord</w:t>
      </w:r>
      <w:r w:rsidR="004607C5" w:rsidRPr="004E6D4E">
        <w:rPr>
          <w:i/>
          <w:sz w:val="24"/>
          <w:szCs w:val="24"/>
          <w:lang w:val="en-US"/>
        </w:rPr>
        <w:t>.</w:t>
      </w:r>
      <w:r w:rsidR="0052792B" w:rsidRPr="004E6D4E">
        <w:rPr>
          <w:i/>
          <w:sz w:val="24"/>
          <w:szCs w:val="24"/>
          <w:lang w:val="en-US"/>
        </w:rPr>
        <w:t xml:space="preserve"> </w:t>
      </w:r>
      <w:r w:rsidR="0052792B" w:rsidRPr="00611537">
        <w:rPr>
          <w:i/>
          <w:sz w:val="24"/>
          <w:szCs w:val="24"/>
          <w:lang w:val="en-US"/>
        </w:rPr>
        <w:t>Digital preservation</w:t>
      </w:r>
      <w:r w:rsidR="004607C5" w:rsidRPr="00611537">
        <w:rPr>
          <w:i/>
          <w:sz w:val="24"/>
          <w:szCs w:val="24"/>
          <w:lang w:val="en-US"/>
        </w:rPr>
        <w:t>.</w:t>
      </w:r>
      <w:r w:rsidR="00060A29" w:rsidRPr="00611537">
        <w:rPr>
          <w:i/>
          <w:sz w:val="24"/>
          <w:szCs w:val="24"/>
          <w:lang w:val="en-US"/>
        </w:rPr>
        <w:t xml:space="preserve"> </w:t>
      </w:r>
    </w:p>
    <w:p w:rsidR="00C515C2" w:rsidRPr="00611537" w:rsidRDefault="00C515C2" w:rsidP="009F240F">
      <w:pPr>
        <w:spacing w:line="480" w:lineRule="auto"/>
        <w:rPr>
          <w:sz w:val="24"/>
          <w:szCs w:val="24"/>
          <w:lang w:val="en-US"/>
        </w:rPr>
      </w:pPr>
    </w:p>
    <w:p w:rsidR="009D7245" w:rsidRDefault="009D7245" w:rsidP="009F240F">
      <w:pPr>
        <w:spacing w:line="480" w:lineRule="auto"/>
        <w:jc w:val="both"/>
        <w:rPr>
          <w:sz w:val="24"/>
          <w:szCs w:val="24"/>
          <w:lang w:val="en-US"/>
        </w:rPr>
      </w:pPr>
    </w:p>
    <w:p w:rsidR="00AA1F31" w:rsidRDefault="00AA1F31" w:rsidP="009F240F">
      <w:pPr>
        <w:spacing w:line="480" w:lineRule="auto"/>
        <w:jc w:val="both"/>
        <w:rPr>
          <w:sz w:val="24"/>
          <w:szCs w:val="24"/>
          <w:lang w:val="en-US"/>
        </w:rPr>
      </w:pPr>
    </w:p>
    <w:p w:rsidR="00AA1F31" w:rsidRPr="00611537" w:rsidRDefault="00AA1F31" w:rsidP="009F240F">
      <w:pPr>
        <w:spacing w:line="480" w:lineRule="auto"/>
        <w:jc w:val="both"/>
        <w:rPr>
          <w:sz w:val="24"/>
          <w:szCs w:val="24"/>
          <w:lang w:val="en-US"/>
        </w:rPr>
      </w:pPr>
    </w:p>
    <w:p w:rsidR="009D7245" w:rsidRPr="00611537" w:rsidRDefault="009D7245" w:rsidP="009F240F">
      <w:pPr>
        <w:spacing w:line="480" w:lineRule="auto"/>
        <w:jc w:val="both"/>
        <w:rPr>
          <w:b/>
          <w:sz w:val="24"/>
          <w:szCs w:val="24"/>
        </w:rPr>
      </w:pPr>
      <w:r w:rsidRPr="00611537">
        <w:rPr>
          <w:b/>
          <w:sz w:val="24"/>
          <w:szCs w:val="24"/>
        </w:rPr>
        <w:lastRenderedPageBreak/>
        <w:t>1. Introdução</w:t>
      </w:r>
    </w:p>
    <w:p w:rsidR="00945FB5" w:rsidRPr="00611537" w:rsidRDefault="00945FB5" w:rsidP="009F240F">
      <w:pPr>
        <w:spacing w:line="480" w:lineRule="auto"/>
        <w:ind w:firstLine="708"/>
        <w:jc w:val="both"/>
        <w:rPr>
          <w:sz w:val="24"/>
          <w:szCs w:val="24"/>
        </w:rPr>
      </w:pPr>
      <w:r w:rsidRPr="00611537">
        <w:rPr>
          <w:sz w:val="24"/>
          <w:szCs w:val="24"/>
        </w:rPr>
        <w:t>A Arquiv</w:t>
      </w:r>
      <w:r w:rsidR="00D61BE2" w:rsidRPr="00611537">
        <w:rPr>
          <w:sz w:val="24"/>
          <w:szCs w:val="24"/>
        </w:rPr>
        <w:t xml:space="preserve">ística (Arquivologia) </w:t>
      </w:r>
      <w:r w:rsidRPr="00611537">
        <w:rPr>
          <w:sz w:val="24"/>
          <w:szCs w:val="24"/>
        </w:rPr>
        <w:t xml:space="preserve">é uma disciplina recente, em se considerando que seu arcabouço teórico </w:t>
      </w:r>
      <w:r w:rsidR="00797A20" w:rsidRPr="00611537">
        <w:rPr>
          <w:sz w:val="24"/>
          <w:szCs w:val="24"/>
        </w:rPr>
        <w:t>foi</w:t>
      </w:r>
      <w:r w:rsidRPr="00611537">
        <w:rPr>
          <w:sz w:val="24"/>
          <w:szCs w:val="24"/>
        </w:rPr>
        <w:t xml:space="preserve"> si</w:t>
      </w:r>
      <w:r w:rsidR="00D3377E" w:rsidRPr="00611537">
        <w:rPr>
          <w:sz w:val="24"/>
          <w:szCs w:val="24"/>
        </w:rPr>
        <w:t>stematizado pela primeira vez nas</w:t>
      </w:r>
      <w:r w:rsidRPr="00611537">
        <w:rPr>
          <w:sz w:val="24"/>
          <w:szCs w:val="24"/>
        </w:rPr>
        <w:t xml:space="preserve"> </w:t>
      </w:r>
      <w:r w:rsidR="00D3377E" w:rsidRPr="00611537">
        <w:rPr>
          <w:sz w:val="24"/>
          <w:szCs w:val="24"/>
        </w:rPr>
        <w:t>proposições práticas do “manual holandês” (</w:t>
      </w:r>
      <w:r w:rsidR="00D3377E" w:rsidRPr="00611537">
        <w:rPr>
          <w:i/>
          <w:sz w:val="24"/>
          <w:szCs w:val="24"/>
        </w:rPr>
        <w:t>Handleiding voor het ordenen en beschreijven van Archieven</w:t>
      </w:r>
      <w:r w:rsidR="00D3377E" w:rsidRPr="00611537">
        <w:rPr>
          <w:sz w:val="24"/>
          <w:szCs w:val="24"/>
        </w:rPr>
        <w:t>, 1898</w:t>
      </w:r>
      <w:r w:rsidR="00D3377E" w:rsidRPr="00611537">
        <w:rPr>
          <w:rStyle w:val="Refdenotaderodap"/>
          <w:sz w:val="24"/>
          <w:szCs w:val="24"/>
        </w:rPr>
        <w:footnoteReference w:id="1"/>
      </w:r>
      <w:r w:rsidR="00D3377E" w:rsidRPr="00611537">
        <w:rPr>
          <w:sz w:val="24"/>
          <w:szCs w:val="24"/>
        </w:rPr>
        <w:t xml:space="preserve">). Em decorrência do pragmatismo que </w:t>
      </w:r>
      <w:r w:rsidR="00FA4D9B" w:rsidRPr="00611537">
        <w:rPr>
          <w:sz w:val="24"/>
          <w:szCs w:val="24"/>
        </w:rPr>
        <w:t xml:space="preserve">durante muito tempo </w:t>
      </w:r>
      <w:r w:rsidR="00D3377E" w:rsidRPr="00611537">
        <w:rPr>
          <w:sz w:val="24"/>
          <w:szCs w:val="24"/>
        </w:rPr>
        <w:t xml:space="preserve">orientou </w:t>
      </w:r>
      <w:r w:rsidR="00FA4D9B" w:rsidRPr="00611537">
        <w:rPr>
          <w:sz w:val="24"/>
          <w:szCs w:val="24"/>
        </w:rPr>
        <w:t xml:space="preserve">a </w:t>
      </w:r>
      <w:r w:rsidR="00D3377E" w:rsidRPr="00611537">
        <w:rPr>
          <w:sz w:val="24"/>
          <w:szCs w:val="24"/>
        </w:rPr>
        <w:t xml:space="preserve">existência </w:t>
      </w:r>
      <w:r w:rsidR="00FA4D9B" w:rsidRPr="00611537">
        <w:rPr>
          <w:sz w:val="24"/>
          <w:szCs w:val="24"/>
        </w:rPr>
        <w:t xml:space="preserve">da Arquivística </w:t>
      </w:r>
      <w:r w:rsidR="00D3377E" w:rsidRPr="00611537">
        <w:rPr>
          <w:sz w:val="24"/>
          <w:szCs w:val="24"/>
        </w:rPr>
        <w:t xml:space="preserve">e </w:t>
      </w:r>
      <w:r w:rsidR="009356BA" w:rsidRPr="00611537">
        <w:rPr>
          <w:sz w:val="24"/>
          <w:szCs w:val="24"/>
        </w:rPr>
        <w:t>à</w:t>
      </w:r>
      <w:r w:rsidR="00D3377E" w:rsidRPr="00611537">
        <w:rPr>
          <w:sz w:val="24"/>
          <w:szCs w:val="24"/>
        </w:rPr>
        <w:t xml:space="preserve"> </w:t>
      </w:r>
      <w:r w:rsidR="009356BA" w:rsidRPr="00611537">
        <w:rPr>
          <w:sz w:val="24"/>
          <w:szCs w:val="24"/>
        </w:rPr>
        <w:t xml:space="preserve">profusão </w:t>
      </w:r>
      <w:r w:rsidR="00D3377E" w:rsidRPr="00611537">
        <w:rPr>
          <w:sz w:val="24"/>
          <w:szCs w:val="24"/>
        </w:rPr>
        <w:t xml:space="preserve">de publicações </w:t>
      </w:r>
      <w:r w:rsidR="00FA4D9B" w:rsidRPr="00611537">
        <w:rPr>
          <w:sz w:val="24"/>
          <w:szCs w:val="24"/>
        </w:rPr>
        <w:t>“</w:t>
      </w:r>
      <w:r w:rsidR="00D3377E" w:rsidRPr="00611537">
        <w:rPr>
          <w:sz w:val="24"/>
          <w:szCs w:val="24"/>
        </w:rPr>
        <w:t>manualísticas</w:t>
      </w:r>
      <w:r w:rsidR="00FA4D9B" w:rsidRPr="00611537">
        <w:rPr>
          <w:sz w:val="24"/>
          <w:szCs w:val="24"/>
        </w:rPr>
        <w:t>”</w:t>
      </w:r>
      <w:r w:rsidR="009356BA" w:rsidRPr="00611537">
        <w:rPr>
          <w:sz w:val="24"/>
          <w:szCs w:val="24"/>
        </w:rPr>
        <w:t xml:space="preserve"> ambos</w:t>
      </w:r>
      <w:r w:rsidR="00D3377E" w:rsidRPr="00611537">
        <w:rPr>
          <w:sz w:val="24"/>
          <w:szCs w:val="24"/>
        </w:rPr>
        <w:t xml:space="preserve"> voltad</w:t>
      </w:r>
      <w:r w:rsidR="009356BA" w:rsidRPr="00611537">
        <w:rPr>
          <w:sz w:val="24"/>
          <w:szCs w:val="24"/>
        </w:rPr>
        <w:t>o</w:t>
      </w:r>
      <w:r w:rsidR="00D3377E" w:rsidRPr="00611537">
        <w:rPr>
          <w:sz w:val="24"/>
          <w:szCs w:val="24"/>
        </w:rPr>
        <w:t>s para o tratamento dos documentos em papel</w:t>
      </w:r>
      <w:r w:rsidR="00ED1BFD" w:rsidRPr="00611537">
        <w:rPr>
          <w:sz w:val="24"/>
          <w:szCs w:val="24"/>
        </w:rPr>
        <w:t xml:space="preserve">, </w:t>
      </w:r>
      <w:r w:rsidR="00D3377E" w:rsidRPr="00611537">
        <w:rPr>
          <w:sz w:val="24"/>
          <w:szCs w:val="24"/>
        </w:rPr>
        <w:t xml:space="preserve">cerne da aplicação inicial das práticas da </w:t>
      </w:r>
      <w:r w:rsidR="000E5EF7" w:rsidRPr="00611537">
        <w:rPr>
          <w:sz w:val="24"/>
          <w:szCs w:val="24"/>
        </w:rPr>
        <w:t>área</w:t>
      </w:r>
      <w:r w:rsidR="00ED1BFD" w:rsidRPr="00611537">
        <w:rPr>
          <w:rStyle w:val="Refdenotaderodap"/>
          <w:sz w:val="24"/>
          <w:szCs w:val="24"/>
        </w:rPr>
        <w:footnoteReference w:id="2"/>
      </w:r>
      <w:r w:rsidR="000E5EF7" w:rsidRPr="00611537">
        <w:rPr>
          <w:sz w:val="24"/>
          <w:szCs w:val="24"/>
        </w:rPr>
        <w:t xml:space="preserve">, ainda é pouco perceptível </w:t>
      </w:r>
      <w:r w:rsidR="00F80C89" w:rsidRPr="00611537">
        <w:rPr>
          <w:sz w:val="24"/>
          <w:szCs w:val="24"/>
        </w:rPr>
        <w:t xml:space="preserve">para as instituições </w:t>
      </w:r>
      <w:r w:rsidR="000E5EF7" w:rsidRPr="00611537">
        <w:rPr>
          <w:sz w:val="24"/>
          <w:szCs w:val="24"/>
        </w:rPr>
        <w:t>a necessidade de convidar os arquivistas a contribuírem com projetos de gestão de documentos digitais.</w:t>
      </w:r>
    </w:p>
    <w:p w:rsidR="00F620A5" w:rsidRPr="00611537" w:rsidRDefault="002D4E57" w:rsidP="009F240F">
      <w:pPr>
        <w:spacing w:line="480" w:lineRule="auto"/>
        <w:ind w:firstLine="708"/>
        <w:jc w:val="both"/>
      </w:pPr>
      <w:r w:rsidRPr="00611537">
        <w:rPr>
          <w:sz w:val="24"/>
          <w:szCs w:val="24"/>
        </w:rPr>
        <w:t xml:space="preserve">Essa participação se justifica porque </w:t>
      </w:r>
      <w:r w:rsidR="00D61BE2" w:rsidRPr="00611537">
        <w:rPr>
          <w:sz w:val="24"/>
          <w:szCs w:val="24"/>
        </w:rPr>
        <w:t>as instituições continuam produzi</w:t>
      </w:r>
      <w:r w:rsidR="003B388C" w:rsidRPr="00611537">
        <w:rPr>
          <w:sz w:val="24"/>
          <w:szCs w:val="24"/>
        </w:rPr>
        <w:t>n</w:t>
      </w:r>
      <w:r w:rsidR="00D61BE2" w:rsidRPr="00611537">
        <w:rPr>
          <w:sz w:val="24"/>
          <w:szCs w:val="24"/>
        </w:rPr>
        <w:t>do documentos e preservando-os como registro de suas ações</w:t>
      </w:r>
      <w:r w:rsidR="003B388C" w:rsidRPr="00611537">
        <w:rPr>
          <w:sz w:val="24"/>
          <w:szCs w:val="24"/>
        </w:rPr>
        <w:t>, embora essa produção contemporânea venha ocorr</w:t>
      </w:r>
      <w:r w:rsidR="00F35540" w:rsidRPr="00611537">
        <w:rPr>
          <w:sz w:val="24"/>
          <w:szCs w:val="24"/>
        </w:rPr>
        <w:t>en</w:t>
      </w:r>
      <w:r w:rsidR="003B388C" w:rsidRPr="00611537">
        <w:rPr>
          <w:sz w:val="24"/>
          <w:szCs w:val="24"/>
        </w:rPr>
        <w:t xml:space="preserve">do maciçamente em meio digital. </w:t>
      </w:r>
      <w:r w:rsidR="00746CDB" w:rsidRPr="00611537">
        <w:rPr>
          <w:sz w:val="24"/>
          <w:szCs w:val="24"/>
        </w:rPr>
        <w:t xml:space="preserve">Como, apesar da mudança do suporte, </w:t>
      </w:r>
      <w:r w:rsidR="001C2D54" w:rsidRPr="00611537">
        <w:rPr>
          <w:sz w:val="24"/>
          <w:szCs w:val="24"/>
        </w:rPr>
        <w:t>o</w:t>
      </w:r>
      <w:r w:rsidR="00746CDB" w:rsidRPr="00611537">
        <w:rPr>
          <w:sz w:val="24"/>
          <w:szCs w:val="24"/>
        </w:rPr>
        <w:t>s</w:t>
      </w:r>
      <w:r w:rsidR="001C2D54" w:rsidRPr="00611537">
        <w:rPr>
          <w:sz w:val="24"/>
          <w:szCs w:val="24"/>
        </w:rPr>
        <w:t xml:space="preserve"> objetivo</w:t>
      </w:r>
      <w:r w:rsidR="00746CDB" w:rsidRPr="00611537">
        <w:rPr>
          <w:sz w:val="24"/>
          <w:szCs w:val="24"/>
        </w:rPr>
        <w:t>s</w:t>
      </w:r>
      <w:r w:rsidR="001C2D54" w:rsidRPr="00611537">
        <w:rPr>
          <w:sz w:val="24"/>
          <w:szCs w:val="24"/>
        </w:rPr>
        <w:t xml:space="preserve"> precípuo</w:t>
      </w:r>
      <w:r w:rsidR="00746CDB" w:rsidRPr="00611537">
        <w:rPr>
          <w:sz w:val="24"/>
          <w:szCs w:val="24"/>
        </w:rPr>
        <w:t>s</w:t>
      </w:r>
      <w:r w:rsidR="001C2D54" w:rsidRPr="00611537">
        <w:rPr>
          <w:sz w:val="24"/>
          <w:szCs w:val="24"/>
        </w:rPr>
        <w:t xml:space="preserve"> </w:t>
      </w:r>
      <w:r w:rsidR="00746CDB" w:rsidRPr="00611537">
        <w:rPr>
          <w:sz w:val="24"/>
          <w:szCs w:val="24"/>
        </w:rPr>
        <w:t xml:space="preserve">desses documentos não </w:t>
      </w:r>
      <w:r w:rsidR="00C54BC1" w:rsidRPr="00611537">
        <w:rPr>
          <w:sz w:val="24"/>
          <w:szCs w:val="24"/>
        </w:rPr>
        <w:t>foram alterados</w:t>
      </w:r>
      <w:r w:rsidR="00746CDB" w:rsidRPr="00611537">
        <w:rPr>
          <w:sz w:val="24"/>
          <w:szCs w:val="24"/>
        </w:rPr>
        <w:t xml:space="preserve">, esses registros informacionais </w:t>
      </w:r>
      <w:r w:rsidR="00C54BC1" w:rsidRPr="00611537">
        <w:rPr>
          <w:sz w:val="24"/>
          <w:szCs w:val="24"/>
        </w:rPr>
        <w:t xml:space="preserve">permanecem no </w:t>
      </w:r>
      <w:r w:rsidR="003B388C" w:rsidRPr="00611537">
        <w:rPr>
          <w:sz w:val="24"/>
          <w:szCs w:val="24"/>
        </w:rPr>
        <w:t xml:space="preserve">escopo da Arquivística que </w:t>
      </w:r>
    </w:p>
    <w:p w:rsidR="00F620A5" w:rsidRPr="00611537" w:rsidRDefault="003B388C" w:rsidP="009F240F">
      <w:pPr>
        <w:ind w:left="1701" w:right="851"/>
        <w:jc w:val="both"/>
        <w:rPr>
          <w:sz w:val="24"/>
          <w:szCs w:val="24"/>
        </w:rPr>
      </w:pPr>
      <w:r w:rsidRPr="00611537">
        <w:rPr>
          <w:rFonts w:cs="Arial"/>
        </w:rPr>
        <w:t xml:space="preserve">(...) </w:t>
      </w:r>
      <w:r w:rsidR="00F620A5" w:rsidRPr="00611537">
        <w:rPr>
          <w:rFonts w:cs="Arial"/>
        </w:rPr>
        <w:t>tem como objetivo a acessibilidade perene aos conteúdos informacionais orgânicos de interesse primário, com alta qualidade da informação, e de interesse secundário</w:t>
      </w:r>
      <w:r w:rsidR="00F620A5" w:rsidRPr="00611537">
        <w:rPr>
          <w:rStyle w:val="Refdenotaderodap"/>
          <w:rFonts w:cs="Arial"/>
        </w:rPr>
        <w:footnoteReference w:id="3"/>
      </w:r>
      <w:r w:rsidR="00F620A5" w:rsidRPr="00611537">
        <w:rPr>
          <w:rFonts w:cs="Arial"/>
        </w:rPr>
        <w:t>, acrescida de questões referentes à autenticidade (confiabilidade, acurácia</w:t>
      </w:r>
      <w:r w:rsidR="007C49BA" w:rsidRPr="00611537">
        <w:rPr>
          <w:rStyle w:val="Refdenotaderodap"/>
          <w:rFonts w:cs="Arial"/>
        </w:rPr>
        <w:footnoteReference w:id="4"/>
      </w:r>
      <w:r w:rsidR="00F620A5" w:rsidRPr="00611537">
        <w:rPr>
          <w:rFonts w:cs="Arial"/>
        </w:rPr>
        <w:t xml:space="preserve">) dos documentos e controle de acesso e eliminação de documentos e informações. Para alcançar seus objetivos, assume o documento arquivístico como sua unidade fundamental, preservando-o e utilizando-se de teorias e técnicas de classificação com viés de aplicação em todo o ciclo vital. </w:t>
      </w:r>
      <w:r w:rsidR="00F620A5" w:rsidRPr="00611537">
        <w:t>(SANTOS, 2011, p.</w:t>
      </w:r>
      <w:r w:rsidR="003E26BA" w:rsidRPr="00611537">
        <w:t>120-121</w:t>
      </w:r>
      <w:r w:rsidR="00F620A5" w:rsidRPr="00611537">
        <w:t>)</w:t>
      </w:r>
      <w:r w:rsidR="00F620A5" w:rsidRPr="00611537">
        <w:rPr>
          <w:rFonts w:cs="Arial"/>
        </w:rPr>
        <w:t>.</w:t>
      </w:r>
    </w:p>
    <w:p w:rsidR="00F620A5" w:rsidRPr="00611537" w:rsidRDefault="00F620A5" w:rsidP="009F240F">
      <w:pPr>
        <w:spacing w:line="480" w:lineRule="auto"/>
        <w:jc w:val="both"/>
      </w:pPr>
    </w:p>
    <w:p w:rsidR="00B13055" w:rsidRPr="00611537" w:rsidRDefault="00B13055" w:rsidP="009F240F">
      <w:pPr>
        <w:spacing w:line="480" w:lineRule="auto"/>
        <w:ind w:firstLine="708"/>
        <w:jc w:val="both"/>
        <w:rPr>
          <w:sz w:val="24"/>
          <w:szCs w:val="24"/>
        </w:rPr>
      </w:pPr>
      <w:r w:rsidRPr="00611537">
        <w:rPr>
          <w:sz w:val="24"/>
          <w:szCs w:val="24"/>
        </w:rPr>
        <w:t>Os arquivistas</w:t>
      </w:r>
      <w:r w:rsidR="00BE735D" w:rsidRPr="00611537">
        <w:rPr>
          <w:sz w:val="24"/>
          <w:szCs w:val="24"/>
        </w:rPr>
        <w:t xml:space="preserve"> -</w:t>
      </w:r>
      <w:r w:rsidR="002A13DD" w:rsidRPr="00611537">
        <w:rPr>
          <w:sz w:val="24"/>
          <w:szCs w:val="24"/>
        </w:rPr>
        <w:t xml:space="preserve"> profissionais habilitados no campo teórico </w:t>
      </w:r>
      <w:r w:rsidR="0047547D" w:rsidRPr="00611537">
        <w:rPr>
          <w:sz w:val="24"/>
          <w:szCs w:val="24"/>
        </w:rPr>
        <w:t>d</w:t>
      </w:r>
      <w:r w:rsidR="002A13DD" w:rsidRPr="00611537">
        <w:rPr>
          <w:sz w:val="24"/>
          <w:szCs w:val="24"/>
        </w:rPr>
        <w:t>essa disciplina</w:t>
      </w:r>
      <w:r w:rsidR="00BE735D" w:rsidRPr="00611537">
        <w:rPr>
          <w:sz w:val="24"/>
          <w:szCs w:val="24"/>
        </w:rPr>
        <w:t xml:space="preserve"> -</w:t>
      </w:r>
      <w:r w:rsidR="00106D15" w:rsidRPr="00611537">
        <w:rPr>
          <w:sz w:val="24"/>
          <w:szCs w:val="24"/>
        </w:rPr>
        <w:t>,</w:t>
      </w:r>
      <w:r w:rsidR="002A13DD" w:rsidRPr="00611537">
        <w:rPr>
          <w:sz w:val="24"/>
          <w:szCs w:val="24"/>
        </w:rPr>
        <w:t xml:space="preserve"> </w:t>
      </w:r>
      <w:r w:rsidR="00106D15" w:rsidRPr="00611537">
        <w:rPr>
          <w:sz w:val="24"/>
          <w:szCs w:val="24"/>
        </w:rPr>
        <w:t xml:space="preserve">na execução de suas atividades práticas contemporâneas, </w:t>
      </w:r>
      <w:r w:rsidR="00F949A5" w:rsidRPr="00611537">
        <w:rPr>
          <w:sz w:val="24"/>
          <w:szCs w:val="24"/>
        </w:rPr>
        <w:t>confrontam-se</w:t>
      </w:r>
      <w:r w:rsidRPr="00611537">
        <w:rPr>
          <w:sz w:val="24"/>
          <w:szCs w:val="24"/>
        </w:rPr>
        <w:t xml:space="preserve"> </w:t>
      </w:r>
      <w:r w:rsidR="00A73C44" w:rsidRPr="00611537">
        <w:rPr>
          <w:sz w:val="24"/>
          <w:szCs w:val="24"/>
        </w:rPr>
        <w:t xml:space="preserve">com </w:t>
      </w:r>
      <w:r w:rsidRPr="00611537">
        <w:rPr>
          <w:sz w:val="24"/>
          <w:szCs w:val="24"/>
        </w:rPr>
        <w:t xml:space="preserve">novas demandas </w:t>
      </w:r>
      <w:r w:rsidRPr="00611537">
        <w:rPr>
          <w:sz w:val="24"/>
          <w:szCs w:val="24"/>
        </w:rPr>
        <w:lastRenderedPageBreak/>
        <w:t xml:space="preserve">de </w:t>
      </w:r>
      <w:r w:rsidR="00A73C44" w:rsidRPr="00611537">
        <w:rPr>
          <w:sz w:val="24"/>
          <w:szCs w:val="24"/>
        </w:rPr>
        <w:t>atuação que</w:t>
      </w:r>
      <w:r w:rsidR="006B3C15" w:rsidRPr="00611537">
        <w:rPr>
          <w:sz w:val="24"/>
          <w:szCs w:val="24"/>
        </w:rPr>
        <w:t xml:space="preserve"> exigem </w:t>
      </w:r>
      <w:r w:rsidR="00106D15" w:rsidRPr="00611537">
        <w:rPr>
          <w:sz w:val="24"/>
          <w:szCs w:val="24"/>
        </w:rPr>
        <w:t xml:space="preserve">a reinterpretação de sua teoria, </w:t>
      </w:r>
      <w:r w:rsidR="00407220" w:rsidRPr="00611537">
        <w:rPr>
          <w:sz w:val="24"/>
          <w:szCs w:val="24"/>
        </w:rPr>
        <w:t>mais conhecimentos tecnológicos e</w:t>
      </w:r>
      <w:r w:rsidR="00A73C44" w:rsidRPr="00611537">
        <w:rPr>
          <w:sz w:val="24"/>
          <w:szCs w:val="24"/>
        </w:rPr>
        <w:t xml:space="preserve">, </w:t>
      </w:r>
      <w:r w:rsidR="0047547D" w:rsidRPr="00611537">
        <w:rPr>
          <w:sz w:val="24"/>
          <w:szCs w:val="24"/>
        </w:rPr>
        <w:t xml:space="preserve">ouso dizer, atualização do </w:t>
      </w:r>
      <w:r w:rsidR="006B3C15" w:rsidRPr="00611537">
        <w:rPr>
          <w:sz w:val="24"/>
          <w:szCs w:val="24"/>
        </w:rPr>
        <w:t xml:space="preserve">currículo universitário </w:t>
      </w:r>
      <w:r w:rsidR="0047547D" w:rsidRPr="00611537">
        <w:rPr>
          <w:sz w:val="24"/>
          <w:szCs w:val="24"/>
        </w:rPr>
        <w:t xml:space="preserve">dos cursos de Arquivologia </w:t>
      </w:r>
      <w:r w:rsidR="00407220" w:rsidRPr="00611537">
        <w:rPr>
          <w:sz w:val="24"/>
          <w:szCs w:val="24"/>
        </w:rPr>
        <w:t xml:space="preserve">– </w:t>
      </w:r>
      <w:r w:rsidR="0047547D" w:rsidRPr="00611537">
        <w:rPr>
          <w:sz w:val="24"/>
          <w:szCs w:val="24"/>
        </w:rPr>
        <w:t xml:space="preserve">algo </w:t>
      </w:r>
      <w:r w:rsidR="00407220" w:rsidRPr="00611537">
        <w:rPr>
          <w:sz w:val="24"/>
          <w:szCs w:val="24"/>
        </w:rPr>
        <w:t xml:space="preserve">já em andamento em </w:t>
      </w:r>
      <w:r w:rsidR="0047547D" w:rsidRPr="00611537">
        <w:rPr>
          <w:sz w:val="24"/>
          <w:szCs w:val="24"/>
        </w:rPr>
        <w:t xml:space="preserve">diversos </w:t>
      </w:r>
      <w:r w:rsidR="00407220" w:rsidRPr="00611537">
        <w:rPr>
          <w:sz w:val="24"/>
          <w:szCs w:val="24"/>
        </w:rPr>
        <w:t>cursos</w:t>
      </w:r>
      <w:r w:rsidR="0047547D" w:rsidRPr="00611537">
        <w:rPr>
          <w:sz w:val="24"/>
          <w:szCs w:val="24"/>
        </w:rPr>
        <w:t xml:space="preserve"> </w:t>
      </w:r>
      <w:r w:rsidR="00106D15" w:rsidRPr="00611537">
        <w:rPr>
          <w:sz w:val="24"/>
          <w:szCs w:val="24"/>
        </w:rPr>
        <w:t>no país</w:t>
      </w:r>
      <w:r w:rsidR="00407220" w:rsidRPr="00611537">
        <w:rPr>
          <w:sz w:val="24"/>
          <w:szCs w:val="24"/>
        </w:rPr>
        <w:t xml:space="preserve">. </w:t>
      </w:r>
      <w:r w:rsidR="00106D15" w:rsidRPr="00611537">
        <w:rPr>
          <w:sz w:val="24"/>
          <w:szCs w:val="24"/>
        </w:rPr>
        <w:t xml:space="preserve">Para os profissionais já formados resta o </w:t>
      </w:r>
      <w:r w:rsidR="0047547D" w:rsidRPr="00611537">
        <w:rPr>
          <w:sz w:val="24"/>
          <w:szCs w:val="24"/>
        </w:rPr>
        <w:t>i</w:t>
      </w:r>
      <w:r w:rsidR="00106D15" w:rsidRPr="00611537">
        <w:rPr>
          <w:sz w:val="24"/>
          <w:szCs w:val="24"/>
        </w:rPr>
        <w:t>nvestimento pessoal em sua área de atuação nos poucos cursos existentes atualmente, mas também, nos eventos técnicos da área</w:t>
      </w:r>
      <w:r w:rsidR="00BE735D" w:rsidRPr="00611537">
        <w:rPr>
          <w:rStyle w:val="Refdenotaderodap"/>
          <w:sz w:val="24"/>
          <w:szCs w:val="24"/>
        </w:rPr>
        <w:footnoteReference w:id="5"/>
      </w:r>
      <w:r w:rsidR="00106D15" w:rsidRPr="00611537">
        <w:rPr>
          <w:sz w:val="24"/>
          <w:szCs w:val="24"/>
        </w:rPr>
        <w:t>.</w:t>
      </w:r>
      <w:r w:rsidR="006B3C15" w:rsidRPr="00611537">
        <w:rPr>
          <w:sz w:val="24"/>
          <w:szCs w:val="24"/>
        </w:rPr>
        <w:t xml:space="preserve"> </w:t>
      </w:r>
    </w:p>
    <w:p w:rsidR="002A0DF8" w:rsidRPr="00611537" w:rsidRDefault="002D4E57" w:rsidP="002A0DF8">
      <w:pPr>
        <w:spacing w:line="480" w:lineRule="auto"/>
        <w:ind w:firstLine="708"/>
        <w:jc w:val="both"/>
        <w:rPr>
          <w:sz w:val="24"/>
          <w:szCs w:val="24"/>
        </w:rPr>
      </w:pPr>
      <w:r w:rsidRPr="00611537">
        <w:rPr>
          <w:sz w:val="24"/>
          <w:szCs w:val="24"/>
        </w:rPr>
        <w:t xml:space="preserve">A inserção da visão arquivística sobre o tratamento dos documentos digitais, felizmente, já vem sendo levada a cabo no país há alguns anos. </w:t>
      </w:r>
      <w:r w:rsidR="002A0DF8" w:rsidRPr="00611537">
        <w:rPr>
          <w:sz w:val="24"/>
          <w:szCs w:val="24"/>
        </w:rPr>
        <w:t>Desde 1996, quando foi constituída, a Câmara Técnica de Documentos Eletrônicos (CTDE), do Conselho Nacional de Arquivos (CONARQ), tem estudado a gestão de documentos eletrônicos no país. Nesse escopo, propôs e teve aprovada a “Carta para a Preservação do Patrimônio Arquivístico Digital” (CONSELHO NACIONAL..., 2005), que utilizou texto similar da Unesco (2003) como referência. A Carta</w:t>
      </w:r>
      <w:r w:rsidR="00AD407F" w:rsidRPr="00611537">
        <w:rPr>
          <w:sz w:val="24"/>
          <w:szCs w:val="24"/>
        </w:rPr>
        <w:t>, demonstrando a amplitude das demandas da preservação digital,</w:t>
      </w:r>
      <w:r w:rsidR="002A0DF8" w:rsidRPr="00611537">
        <w:rPr>
          <w:sz w:val="24"/>
          <w:szCs w:val="24"/>
        </w:rPr>
        <w:t xml:space="preserve"> explicita a necessidade do estabelecimento de</w:t>
      </w:r>
    </w:p>
    <w:p w:rsidR="002A0DF8" w:rsidRPr="00611537" w:rsidRDefault="002A0DF8" w:rsidP="002A0DF8">
      <w:pPr>
        <w:autoSpaceDE w:val="0"/>
        <w:autoSpaceDN w:val="0"/>
        <w:adjustRightInd w:val="0"/>
        <w:ind w:left="1701" w:right="851"/>
        <w:rPr>
          <w:rFonts w:eastAsiaTheme="minorHAnsi"/>
          <w:lang w:eastAsia="en-US"/>
        </w:rPr>
      </w:pPr>
      <w:r w:rsidRPr="00611537">
        <w:rPr>
          <w:rFonts w:eastAsiaTheme="minorHAnsi"/>
          <w:lang w:eastAsia="en-US"/>
        </w:rPr>
        <w:t xml:space="preserve">[...] políticas públicas, diretrizes, programas e projetos que minimizem os efeitos da fragilidade e da obsolescência de </w:t>
      </w:r>
      <w:r w:rsidRPr="00611537">
        <w:rPr>
          <w:rFonts w:eastAsiaTheme="minorHAnsi"/>
          <w:i/>
          <w:lang w:eastAsia="en-US"/>
        </w:rPr>
        <w:t>hardware</w:t>
      </w:r>
      <w:r w:rsidRPr="00611537">
        <w:rPr>
          <w:rFonts w:eastAsiaTheme="minorHAnsi"/>
          <w:lang w:eastAsia="en-US"/>
        </w:rPr>
        <w:t xml:space="preserve">, </w:t>
      </w:r>
      <w:r w:rsidRPr="00611537">
        <w:rPr>
          <w:rFonts w:eastAsiaTheme="minorHAnsi"/>
          <w:i/>
          <w:lang w:eastAsia="en-US"/>
        </w:rPr>
        <w:t>software</w:t>
      </w:r>
      <w:r w:rsidRPr="00611537">
        <w:rPr>
          <w:rFonts w:eastAsiaTheme="minorHAnsi"/>
          <w:lang w:eastAsia="en-US"/>
        </w:rPr>
        <w:t xml:space="preserve"> e formatos e que assegurem, ao longo do tempo, a autenticidade, a integridade, o acesso contínuo e o uso pleno da informação a todos os segmentos da sociedade brasileira (CONARQ, 2005, p. 3).</w:t>
      </w:r>
    </w:p>
    <w:p w:rsidR="002A0DF8" w:rsidRPr="00611537" w:rsidRDefault="002A0DF8" w:rsidP="002A0DF8">
      <w:pPr>
        <w:spacing w:line="480" w:lineRule="auto"/>
        <w:ind w:firstLine="708"/>
        <w:jc w:val="both"/>
        <w:rPr>
          <w:sz w:val="24"/>
          <w:szCs w:val="24"/>
        </w:rPr>
      </w:pPr>
    </w:p>
    <w:p w:rsidR="003B388C" w:rsidRPr="00611537" w:rsidRDefault="004915A0" w:rsidP="009F240F">
      <w:pPr>
        <w:spacing w:line="480" w:lineRule="auto"/>
        <w:ind w:firstLine="708"/>
        <w:jc w:val="both"/>
        <w:rPr>
          <w:sz w:val="24"/>
          <w:szCs w:val="24"/>
        </w:rPr>
      </w:pPr>
      <w:r w:rsidRPr="00611537">
        <w:rPr>
          <w:sz w:val="24"/>
          <w:szCs w:val="24"/>
        </w:rPr>
        <w:t xml:space="preserve">Apesar do viés tecnológico ser essencial à nossa </w:t>
      </w:r>
      <w:r w:rsidR="002D4E57" w:rsidRPr="00611537">
        <w:rPr>
          <w:sz w:val="24"/>
          <w:szCs w:val="24"/>
        </w:rPr>
        <w:t>análise</w:t>
      </w:r>
      <w:r w:rsidRPr="00611537">
        <w:rPr>
          <w:sz w:val="24"/>
          <w:szCs w:val="24"/>
        </w:rPr>
        <w:t xml:space="preserve">, </w:t>
      </w:r>
      <w:r w:rsidR="002D4E57" w:rsidRPr="00611537">
        <w:rPr>
          <w:sz w:val="24"/>
          <w:szCs w:val="24"/>
        </w:rPr>
        <w:t xml:space="preserve">discutir </w:t>
      </w:r>
      <w:r w:rsidR="00106D15" w:rsidRPr="00611537">
        <w:rPr>
          <w:sz w:val="24"/>
          <w:szCs w:val="24"/>
        </w:rPr>
        <w:t xml:space="preserve">a preservação digital à luz da Arquivística </w:t>
      </w:r>
      <w:r w:rsidR="00AD407F" w:rsidRPr="00611537">
        <w:rPr>
          <w:sz w:val="24"/>
          <w:szCs w:val="24"/>
        </w:rPr>
        <w:t xml:space="preserve">não se </w:t>
      </w:r>
      <w:r w:rsidRPr="00611537">
        <w:rPr>
          <w:sz w:val="24"/>
          <w:szCs w:val="24"/>
        </w:rPr>
        <w:t>restringe a ele</w:t>
      </w:r>
      <w:r w:rsidR="00AD407F" w:rsidRPr="00611537">
        <w:rPr>
          <w:sz w:val="24"/>
          <w:szCs w:val="24"/>
        </w:rPr>
        <w:t>. D</w:t>
      </w:r>
      <w:r w:rsidR="00106D15" w:rsidRPr="00611537">
        <w:rPr>
          <w:sz w:val="24"/>
          <w:szCs w:val="24"/>
        </w:rPr>
        <w:t xml:space="preserve">emanda uma abordagem, mesmo que superficial, sobre um de seus princípios fundamentais, o ciclo vital. </w:t>
      </w:r>
      <w:r w:rsidR="006206EC" w:rsidRPr="00611537">
        <w:rPr>
          <w:sz w:val="24"/>
          <w:szCs w:val="24"/>
        </w:rPr>
        <w:t xml:space="preserve">Esse princípio </w:t>
      </w:r>
      <w:r w:rsidR="00E35829" w:rsidRPr="00611537">
        <w:rPr>
          <w:sz w:val="24"/>
          <w:szCs w:val="24"/>
        </w:rPr>
        <w:t>define que os documentos arquivístico</w:t>
      </w:r>
      <w:r w:rsidR="00B56B3D" w:rsidRPr="00611537">
        <w:rPr>
          <w:sz w:val="24"/>
          <w:szCs w:val="24"/>
        </w:rPr>
        <w:t>s</w:t>
      </w:r>
      <w:r w:rsidR="00E35829" w:rsidRPr="00611537">
        <w:rPr>
          <w:sz w:val="24"/>
          <w:szCs w:val="24"/>
        </w:rPr>
        <w:t xml:space="preserve"> possu</w:t>
      </w:r>
      <w:r w:rsidR="00B56B3D" w:rsidRPr="00611537">
        <w:rPr>
          <w:sz w:val="24"/>
          <w:szCs w:val="24"/>
        </w:rPr>
        <w:t>em</w:t>
      </w:r>
      <w:r w:rsidR="00E35829" w:rsidRPr="00611537">
        <w:rPr>
          <w:sz w:val="24"/>
          <w:szCs w:val="24"/>
        </w:rPr>
        <w:t xml:space="preserve"> um ciclo de utilização que abrange desde sua fase </w:t>
      </w:r>
      <w:r w:rsidR="00AD407F" w:rsidRPr="00611537">
        <w:rPr>
          <w:sz w:val="24"/>
          <w:szCs w:val="24"/>
        </w:rPr>
        <w:t xml:space="preserve">de </w:t>
      </w:r>
      <w:r w:rsidR="00E35829" w:rsidRPr="00611537">
        <w:rPr>
          <w:sz w:val="24"/>
          <w:szCs w:val="24"/>
        </w:rPr>
        <w:t>criação até sua preservação em fase permanente</w:t>
      </w:r>
      <w:r w:rsidR="00057C91" w:rsidRPr="00611537">
        <w:rPr>
          <w:sz w:val="24"/>
          <w:szCs w:val="24"/>
        </w:rPr>
        <w:t xml:space="preserve"> ou eliminação</w:t>
      </w:r>
      <w:r w:rsidR="00E35829" w:rsidRPr="00611537">
        <w:rPr>
          <w:sz w:val="24"/>
          <w:szCs w:val="24"/>
        </w:rPr>
        <w:t>.</w:t>
      </w:r>
      <w:r w:rsidR="00B56B3D" w:rsidRPr="00611537">
        <w:rPr>
          <w:sz w:val="24"/>
          <w:szCs w:val="24"/>
        </w:rPr>
        <w:t xml:space="preserve"> A </w:t>
      </w:r>
      <w:r w:rsidR="00DF7781" w:rsidRPr="00611537">
        <w:rPr>
          <w:sz w:val="24"/>
          <w:szCs w:val="24"/>
        </w:rPr>
        <w:t>L</w:t>
      </w:r>
      <w:r w:rsidR="00B56B3D" w:rsidRPr="00611537">
        <w:rPr>
          <w:sz w:val="24"/>
          <w:szCs w:val="24"/>
        </w:rPr>
        <w:t>e</w:t>
      </w:r>
      <w:r w:rsidR="00DF7781" w:rsidRPr="00611537">
        <w:rPr>
          <w:sz w:val="24"/>
          <w:szCs w:val="24"/>
        </w:rPr>
        <w:t xml:space="preserve">i </w:t>
      </w:r>
      <w:r w:rsidR="00B56B3D" w:rsidRPr="00611537">
        <w:rPr>
          <w:sz w:val="24"/>
          <w:szCs w:val="24"/>
        </w:rPr>
        <w:t>nº 8.159/1991</w:t>
      </w:r>
      <w:r w:rsidR="00DF7781" w:rsidRPr="00611537">
        <w:rPr>
          <w:sz w:val="24"/>
          <w:szCs w:val="24"/>
        </w:rPr>
        <w:t xml:space="preserve"> (BRASIL, 1991</w:t>
      </w:r>
      <w:r w:rsidR="00B56B3D" w:rsidRPr="00611537">
        <w:rPr>
          <w:sz w:val="24"/>
          <w:szCs w:val="24"/>
        </w:rPr>
        <w:t xml:space="preserve">), </w:t>
      </w:r>
      <w:r w:rsidR="00DF7781" w:rsidRPr="00611537">
        <w:rPr>
          <w:sz w:val="24"/>
          <w:szCs w:val="24"/>
        </w:rPr>
        <w:t xml:space="preserve">em seu Art. 8°, </w:t>
      </w:r>
      <w:r w:rsidR="00B56B3D" w:rsidRPr="00611537">
        <w:rPr>
          <w:sz w:val="24"/>
          <w:szCs w:val="24"/>
        </w:rPr>
        <w:t>adota</w:t>
      </w:r>
      <w:r w:rsidR="00DF7781" w:rsidRPr="00611537">
        <w:rPr>
          <w:sz w:val="24"/>
          <w:szCs w:val="24"/>
        </w:rPr>
        <w:t>nd</w:t>
      </w:r>
      <w:r w:rsidR="00B56B3D" w:rsidRPr="00611537">
        <w:rPr>
          <w:sz w:val="24"/>
          <w:szCs w:val="24"/>
        </w:rPr>
        <w:t xml:space="preserve">o a mais difundida representação do </w:t>
      </w:r>
      <w:r w:rsidR="00B56B3D" w:rsidRPr="00611537">
        <w:rPr>
          <w:sz w:val="24"/>
          <w:szCs w:val="24"/>
        </w:rPr>
        <w:lastRenderedPageBreak/>
        <w:t>ciclo vital, o divide em três fases</w:t>
      </w:r>
      <w:r w:rsidR="009E1031" w:rsidRPr="00611537">
        <w:rPr>
          <w:sz w:val="24"/>
          <w:szCs w:val="24"/>
        </w:rPr>
        <w:t xml:space="preserve"> subsequentes: corrente, intermediária e perma</w:t>
      </w:r>
      <w:r w:rsidR="004B2CC4" w:rsidRPr="00611537">
        <w:rPr>
          <w:sz w:val="24"/>
          <w:szCs w:val="24"/>
        </w:rPr>
        <w:t>n</w:t>
      </w:r>
      <w:r w:rsidR="009E1031" w:rsidRPr="00611537">
        <w:rPr>
          <w:sz w:val="24"/>
          <w:szCs w:val="24"/>
        </w:rPr>
        <w:t>e</w:t>
      </w:r>
      <w:r w:rsidR="003A58B9" w:rsidRPr="00611537">
        <w:rPr>
          <w:sz w:val="24"/>
          <w:szCs w:val="24"/>
        </w:rPr>
        <w:t xml:space="preserve">nte. O prazo de permanência numa fase e </w:t>
      </w:r>
      <w:r w:rsidR="009E1031" w:rsidRPr="00611537">
        <w:rPr>
          <w:sz w:val="24"/>
          <w:szCs w:val="24"/>
        </w:rPr>
        <w:t xml:space="preserve">a </w:t>
      </w:r>
      <w:r w:rsidR="00106D15" w:rsidRPr="00611537">
        <w:rPr>
          <w:sz w:val="24"/>
          <w:szCs w:val="24"/>
        </w:rPr>
        <w:t xml:space="preserve">decisão </w:t>
      </w:r>
      <w:r w:rsidR="003A58B9" w:rsidRPr="00611537">
        <w:rPr>
          <w:sz w:val="24"/>
          <w:szCs w:val="24"/>
        </w:rPr>
        <w:t xml:space="preserve">se o documento passará para a </w:t>
      </w:r>
      <w:r w:rsidR="009E1031" w:rsidRPr="00611537">
        <w:rPr>
          <w:sz w:val="24"/>
          <w:szCs w:val="24"/>
        </w:rPr>
        <w:t>próxima o</w:t>
      </w:r>
      <w:r w:rsidR="003A58B9" w:rsidRPr="00611537">
        <w:rPr>
          <w:sz w:val="24"/>
          <w:szCs w:val="24"/>
        </w:rPr>
        <w:t xml:space="preserve">u será </w:t>
      </w:r>
      <w:r w:rsidR="00057C91" w:rsidRPr="00611537">
        <w:rPr>
          <w:sz w:val="24"/>
          <w:szCs w:val="24"/>
        </w:rPr>
        <w:t>destruído</w:t>
      </w:r>
      <w:r w:rsidR="003A58B9" w:rsidRPr="00611537">
        <w:rPr>
          <w:sz w:val="24"/>
          <w:szCs w:val="24"/>
        </w:rPr>
        <w:t xml:space="preserve"> são definidos naquela </w:t>
      </w:r>
      <w:r w:rsidR="00106D15" w:rsidRPr="00611537">
        <w:rPr>
          <w:sz w:val="24"/>
          <w:szCs w:val="24"/>
        </w:rPr>
        <w:t xml:space="preserve">que </w:t>
      </w:r>
      <w:r w:rsidR="003A58B9" w:rsidRPr="00611537">
        <w:rPr>
          <w:sz w:val="24"/>
          <w:szCs w:val="24"/>
        </w:rPr>
        <w:t>é considerada uma das mais importantes atividades arquivística</w:t>
      </w:r>
      <w:r w:rsidR="0040659D" w:rsidRPr="00611537">
        <w:rPr>
          <w:sz w:val="24"/>
          <w:szCs w:val="24"/>
        </w:rPr>
        <w:t>s</w:t>
      </w:r>
      <w:r w:rsidR="003A58B9" w:rsidRPr="00611537">
        <w:rPr>
          <w:sz w:val="24"/>
          <w:szCs w:val="24"/>
        </w:rPr>
        <w:t>, a avaliação documental</w:t>
      </w:r>
      <w:r w:rsidR="00057C91" w:rsidRPr="00611537">
        <w:rPr>
          <w:sz w:val="24"/>
          <w:szCs w:val="24"/>
        </w:rPr>
        <w:t xml:space="preserve"> – discutida mais adiante</w:t>
      </w:r>
      <w:r w:rsidR="003A58B9" w:rsidRPr="00611537">
        <w:rPr>
          <w:sz w:val="24"/>
          <w:szCs w:val="24"/>
        </w:rPr>
        <w:t>.</w:t>
      </w:r>
    </w:p>
    <w:p w:rsidR="00361EC9" w:rsidRPr="00611537" w:rsidRDefault="00EC4C7F" w:rsidP="009F240F">
      <w:pPr>
        <w:spacing w:line="480" w:lineRule="auto"/>
        <w:ind w:firstLine="708"/>
        <w:jc w:val="both"/>
        <w:rPr>
          <w:sz w:val="24"/>
          <w:szCs w:val="24"/>
        </w:rPr>
      </w:pPr>
      <w:r w:rsidRPr="00611537">
        <w:rPr>
          <w:sz w:val="24"/>
          <w:szCs w:val="24"/>
        </w:rPr>
        <w:t xml:space="preserve"> </w:t>
      </w:r>
      <w:r w:rsidR="00361EC9" w:rsidRPr="00611537">
        <w:rPr>
          <w:sz w:val="24"/>
          <w:szCs w:val="24"/>
        </w:rPr>
        <w:t>Os estudos gerais sobre preservação digital tem se focado mais detidamente na acessibilidade, ou seja, na manutenção da ca</w:t>
      </w:r>
      <w:r w:rsidR="008B4977" w:rsidRPr="00611537">
        <w:rPr>
          <w:sz w:val="24"/>
          <w:szCs w:val="24"/>
        </w:rPr>
        <w:t xml:space="preserve">pacidade de processar os bits de modo que o objeto digital execute suas funcionalidades. O que muitas vezes significa apresentar o documento numa forma que possa ser compreendida pelo </w:t>
      </w:r>
      <w:r w:rsidR="00361EC9" w:rsidRPr="00611537">
        <w:rPr>
          <w:sz w:val="24"/>
          <w:szCs w:val="24"/>
        </w:rPr>
        <w:t>ser humano. Esse objetivo não é suficiente para os documentos arquivísticos, pois possuem características definidoras (fixidez, organicidade, naturalidade, unicidade, autenticidade e imparcialidade) que, mesmo no mundo digital, são essenciais a sua aceitação como registro das ações executadas por uma da</w:t>
      </w:r>
      <w:r w:rsidR="006E4FCA" w:rsidRPr="00611537">
        <w:rPr>
          <w:sz w:val="24"/>
          <w:szCs w:val="24"/>
        </w:rPr>
        <w:t>d</w:t>
      </w:r>
      <w:r w:rsidR="00361EC9" w:rsidRPr="00611537">
        <w:rPr>
          <w:sz w:val="24"/>
          <w:szCs w:val="24"/>
        </w:rPr>
        <w:t>a instituição ou pessoa.</w:t>
      </w:r>
    </w:p>
    <w:p w:rsidR="00007655" w:rsidRPr="00611537" w:rsidRDefault="00007655" w:rsidP="009F240F">
      <w:pPr>
        <w:spacing w:line="480" w:lineRule="auto"/>
        <w:ind w:firstLine="708"/>
        <w:jc w:val="both"/>
        <w:rPr>
          <w:sz w:val="24"/>
          <w:szCs w:val="24"/>
        </w:rPr>
      </w:pPr>
    </w:p>
    <w:p w:rsidR="00642B8D" w:rsidRPr="00611537" w:rsidRDefault="00642B8D" w:rsidP="009F240F">
      <w:pPr>
        <w:spacing w:line="480" w:lineRule="auto"/>
        <w:jc w:val="both"/>
        <w:rPr>
          <w:b/>
          <w:sz w:val="24"/>
          <w:szCs w:val="24"/>
        </w:rPr>
      </w:pPr>
      <w:r w:rsidRPr="00611537">
        <w:rPr>
          <w:b/>
          <w:sz w:val="24"/>
          <w:szCs w:val="24"/>
        </w:rPr>
        <w:t>2. O documento arquivístico</w:t>
      </w:r>
    </w:p>
    <w:p w:rsidR="008E61FD" w:rsidRPr="00611537" w:rsidRDefault="008E61FD" w:rsidP="009F240F">
      <w:pPr>
        <w:spacing w:line="480" w:lineRule="auto"/>
        <w:ind w:firstLine="708"/>
        <w:jc w:val="both"/>
        <w:rPr>
          <w:sz w:val="24"/>
          <w:szCs w:val="24"/>
        </w:rPr>
      </w:pPr>
      <w:r w:rsidRPr="00611537">
        <w:rPr>
          <w:sz w:val="24"/>
          <w:szCs w:val="24"/>
        </w:rPr>
        <w:t xml:space="preserve">O documento é uma criação que, ao fixar </w:t>
      </w:r>
      <w:r w:rsidR="002D4E57" w:rsidRPr="00611537">
        <w:rPr>
          <w:sz w:val="24"/>
          <w:szCs w:val="24"/>
        </w:rPr>
        <w:t>os signos (</w:t>
      </w:r>
      <w:r w:rsidRPr="00611537">
        <w:rPr>
          <w:sz w:val="24"/>
          <w:szCs w:val="24"/>
        </w:rPr>
        <w:t>escrita</w:t>
      </w:r>
      <w:r w:rsidR="002D4E57" w:rsidRPr="00611537">
        <w:rPr>
          <w:sz w:val="24"/>
          <w:szCs w:val="24"/>
        </w:rPr>
        <w:t>, desenho, sons)</w:t>
      </w:r>
      <w:r w:rsidRPr="00611537">
        <w:rPr>
          <w:sz w:val="24"/>
          <w:szCs w:val="24"/>
        </w:rPr>
        <w:t xml:space="preserve"> em um suporte com perspectiva de perenidade, permitiu a preservação </w:t>
      </w:r>
      <w:r w:rsidR="00B12E1F">
        <w:rPr>
          <w:sz w:val="24"/>
          <w:szCs w:val="24"/>
        </w:rPr>
        <w:t xml:space="preserve">de parte </w:t>
      </w:r>
      <w:r w:rsidRPr="00611537">
        <w:rPr>
          <w:sz w:val="24"/>
          <w:szCs w:val="24"/>
        </w:rPr>
        <w:t xml:space="preserve">da memória humana ao longo do tempo, </w:t>
      </w:r>
      <w:r w:rsidR="005A7968" w:rsidRPr="00611537">
        <w:rPr>
          <w:sz w:val="24"/>
          <w:szCs w:val="24"/>
        </w:rPr>
        <w:t xml:space="preserve">sem distorções </w:t>
      </w:r>
      <w:r w:rsidR="000E0482" w:rsidRPr="00611537">
        <w:rPr>
          <w:sz w:val="24"/>
          <w:szCs w:val="24"/>
        </w:rPr>
        <w:t>de registro</w:t>
      </w:r>
      <w:r w:rsidR="000E0482" w:rsidRPr="00611537">
        <w:rPr>
          <w:rStyle w:val="Refdenotaderodap"/>
          <w:sz w:val="24"/>
          <w:szCs w:val="24"/>
        </w:rPr>
        <w:footnoteReference w:id="6"/>
      </w:r>
      <w:r w:rsidR="000E0482" w:rsidRPr="00611537">
        <w:rPr>
          <w:sz w:val="24"/>
          <w:szCs w:val="24"/>
        </w:rPr>
        <w:t xml:space="preserve"> </w:t>
      </w:r>
      <w:r w:rsidR="005A7968" w:rsidRPr="00611537">
        <w:rPr>
          <w:sz w:val="24"/>
          <w:szCs w:val="24"/>
        </w:rPr>
        <w:t xml:space="preserve">e </w:t>
      </w:r>
      <w:r w:rsidRPr="00611537">
        <w:rPr>
          <w:sz w:val="24"/>
          <w:szCs w:val="24"/>
        </w:rPr>
        <w:t>para muito além das limitações cerebrais. A própria etimologia dessa palavra e de algun</w:t>
      </w:r>
      <w:r w:rsidR="005A7968" w:rsidRPr="00611537">
        <w:rPr>
          <w:sz w:val="24"/>
          <w:szCs w:val="24"/>
        </w:rPr>
        <w:t>s de seus termos correlat</w:t>
      </w:r>
      <w:r w:rsidRPr="00611537">
        <w:rPr>
          <w:sz w:val="24"/>
          <w:szCs w:val="24"/>
        </w:rPr>
        <w:t xml:space="preserve">ados em outras línguas ratifica esse entendimento. </w:t>
      </w:r>
      <w:r w:rsidR="005A7968" w:rsidRPr="00611537">
        <w:rPr>
          <w:sz w:val="24"/>
          <w:szCs w:val="24"/>
        </w:rPr>
        <w:t xml:space="preserve">O </w:t>
      </w:r>
      <w:r w:rsidRPr="00611537">
        <w:rPr>
          <w:sz w:val="24"/>
          <w:szCs w:val="24"/>
        </w:rPr>
        <w:t>termo é derivado de “</w:t>
      </w:r>
      <w:r w:rsidRPr="00611537">
        <w:rPr>
          <w:i/>
          <w:sz w:val="24"/>
          <w:szCs w:val="24"/>
        </w:rPr>
        <w:t>documentum</w:t>
      </w:r>
      <w:r w:rsidRPr="00611537">
        <w:rPr>
          <w:sz w:val="24"/>
          <w:szCs w:val="24"/>
        </w:rPr>
        <w:t>”, cuja origem é o verbo “</w:t>
      </w:r>
      <w:r w:rsidRPr="00611537">
        <w:rPr>
          <w:i/>
          <w:sz w:val="24"/>
          <w:szCs w:val="24"/>
        </w:rPr>
        <w:t>docere</w:t>
      </w:r>
      <w:r w:rsidRPr="00611537">
        <w:rPr>
          <w:sz w:val="24"/>
          <w:szCs w:val="24"/>
        </w:rPr>
        <w:t>” que significa ensinar ou instruir</w:t>
      </w:r>
      <w:r w:rsidR="00F17B78" w:rsidRPr="00611537">
        <w:rPr>
          <w:sz w:val="24"/>
          <w:szCs w:val="24"/>
        </w:rPr>
        <w:t xml:space="preserve"> (NÚÑEZ CONTRERAS, 1981, p.31)</w:t>
      </w:r>
      <w:r w:rsidRPr="00611537">
        <w:rPr>
          <w:sz w:val="24"/>
          <w:szCs w:val="24"/>
        </w:rPr>
        <w:t>. Em sentido similar, o termo “</w:t>
      </w:r>
      <w:r w:rsidRPr="00611537">
        <w:rPr>
          <w:i/>
          <w:sz w:val="24"/>
          <w:szCs w:val="24"/>
        </w:rPr>
        <w:t>record</w:t>
      </w:r>
      <w:r w:rsidRPr="00611537">
        <w:rPr>
          <w:sz w:val="24"/>
          <w:szCs w:val="24"/>
        </w:rPr>
        <w:t>” (documento arquivístico, em inglês) deriva do latim “</w:t>
      </w:r>
      <w:r w:rsidRPr="00611537">
        <w:rPr>
          <w:i/>
          <w:sz w:val="24"/>
          <w:szCs w:val="24"/>
        </w:rPr>
        <w:t>recordari</w:t>
      </w:r>
      <w:r w:rsidRPr="00611537">
        <w:rPr>
          <w:sz w:val="24"/>
          <w:szCs w:val="24"/>
        </w:rPr>
        <w:t>” que significa lembrar (DURANTI, THIBODEAU, 2006, p.47).</w:t>
      </w:r>
    </w:p>
    <w:p w:rsidR="00E31CE9" w:rsidRPr="00611537" w:rsidRDefault="00E31CE9" w:rsidP="009F240F">
      <w:pPr>
        <w:spacing w:line="480" w:lineRule="auto"/>
        <w:ind w:firstLine="708"/>
        <w:jc w:val="both"/>
        <w:rPr>
          <w:sz w:val="24"/>
          <w:szCs w:val="24"/>
        </w:rPr>
      </w:pPr>
      <w:r w:rsidRPr="00611537">
        <w:rPr>
          <w:sz w:val="24"/>
          <w:szCs w:val="24"/>
        </w:rPr>
        <w:lastRenderedPageBreak/>
        <w:t>Existem inúmeras definições de “documento arquivístico” na literatura internacional</w:t>
      </w:r>
      <w:r w:rsidR="00D47020" w:rsidRPr="00611537">
        <w:rPr>
          <w:sz w:val="24"/>
          <w:szCs w:val="24"/>
        </w:rPr>
        <w:t>. Em recente pesquisa, SANTOS (2011) realizou um levantamento amplo sobre ess</w:t>
      </w:r>
      <w:r w:rsidR="00565F1C" w:rsidRPr="00611537">
        <w:rPr>
          <w:sz w:val="24"/>
          <w:szCs w:val="24"/>
        </w:rPr>
        <w:t>e</w:t>
      </w:r>
      <w:r w:rsidR="00D47020" w:rsidRPr="00611537">
        <w:rPr>
          <w:sz w:val="24"/>
          <w:szCs w:val="24"/>
        </w:rPr>
        <w:t xml:space="preserve"> </w:t>
      </w:r>
      <w:r w:rsidR="00F17B78" w:rsidRPr="00611537">
        <w:rPr>
          <w:sz w:val="24"/>
          <w:szCs w:val="24"/>
        </w:rPr>
        <w:t>termo, concluindo pela seguinte definição, adotada para os fins deste artigo</w:t>
      </w:r>
      <w:r w:rsidR="005A7968" w:rsidRPr="00611537">
        <w:rPr>
          <w:sz w:val="24"/>
          <w:szCs w:val="24"/>
        </w:rPr>
        <w:t xml:space="preserve"> </w:t>
      </w:r>
    </w:p>
    <w:p w:rsidR="005A7968" w:rsidRPr="00611537" w:rsidRDefault="005A7968" w:rsidP="00E51A61">
      <w:pPr>
        <w:ind w:left="1701" w:right="851"/>
        <w:jc w:val="both"/>
        <w:rPr>
          <w:rFonts w:eastAsiaTheme="minorHAnsi"/>
          <w:lang w:eastAsia="en-US"/>
        </w:rPr>
      </w:pPr>
      <w:r w:rsidRPr="00611537">
        <w:rPr>
          <w:rFonts w:eastAsiaTheme="minorHAnsi"/>
          <w:lang w:eastAsia="en-US"/>
        </w:rPr>
        <w:t xml:space="preserve">Documento arquivístico é um conjunto de dados estruturados, apresentados em uma forma fixa, </w:t>
      </w:r>
      <w:r w:rsidRPr="00611537">
        <w:rPr>
          <w:rFonts w:cs="Arial"/>
        </w:rPr>
        <w:t>representando</w:t>
      </w:r>
      <w:r w:rsidRPr="00611537">
        <w:rPr>
          <w:rFonts w:eastAsiaTheme="minorHAnsi"/>
          <w:lang w:eastAsia="en-US"/>
        </w:rPr>
        <w:t xml:space="preserve"> um conteúdo estável, produzido ou recebido por pessoa física ou jurídica (pública ou privada), no exercício de uma atividade, observando os requisitos normativos da atividade à qual está relacionado, e preservado como evidência da realização dessa atividade (SANTOS, 2011, p.).</w:t>
      </w:r>
    </w:p>
    <w:p w:rsidR="00642B8D" w:rsidRPr="00611537" w:rsidRDefault="00642B8D" w:rsidP="009F240F">
      <w:pPr>
        <w:spacing w:line="480" w:lineRule="auto"/>
        <w:jc w:val="both"/>
        <w:rPr>
          <w:sz w:val="24"/>
          <w:szCs w:val="24"/>
        </w:rPr>
      </w:pPr>
    </w:p>
    <w:p w:rsidR="005A7968" w:rsidRPr="00611537" w:rsidRDefault="00F17B78" w:rsidP="009F240F">
      <w:pPr>
        <w:spacing w:line="480" w:lineRule="auto"/>
        <w:ind w:firstLine="708"/>
        <w:jc w:val="both"/>
        <w:rPr>
          <w:sz w:val="24"/>
          <w:szCs w:val="24"/>
        </w:rPr>
      </w:pPr>
      <w:r w:rsidRPr="00611537">
        <w:rPr>
          <w:sz w:val="24"/>
          <w:szCs w:val="24"/>
        </w:rPr>
        <w:t>Ressalte-se</w:t>
      </w:r>
      <w:r w:rsidR="005A7968" w:rsidRPr="00611537">
        <w:rPr>
          <w:sz w:val="24"/>
          <w:szCs w:val="24"/>
        </w:rPr>
        <w:t xml:space="preserve"> que não há vinculação obrigatória </w:t>
      </w:r>
      <w:r w:rsidR="00A563C7" w:rsidRPr="00611537">
        <w:rPr>
          <w:sz w:val="24"/>
          <w:szCs w:val="24"/>
        </w:rPr>
        <w:t xml:space="preserve">do documento arquivístico com qualquer </w:t>
      </w:r>
      <w:r w:rsidR="005A7968" w:rsidRPr="00611537">
        <w:rPr>
          <w:sz w:val="24"/>
          <w:szCs w:val="24"/>
        </w:rPr>
        <w:t>suporte</w:t>
      </w:r>
      <w:r w:rsidR="00D110F3" w:rsidRPr="00611537">
        <w:rPr>
          <w:sz w:val="24"/>
          <w:szCs w:val="24"/>
        </w:rPr>
        <w:t xml:space="preserve"> (papel, filme - positivo ou negativo -, magnético, óptico etc.)</w:t>
      </w:r>
      <w:r w:rsidR="005A7968" w:rsidRPr="00611537">
        <w:rPr>
          <w:sz w:val="24"/>
          <w:szCs w:val="24"/>
        </w:rPr>
        <w:t>, mas com suas características</w:t>
      </w:r>
      <w:r w:rsidR="00E51A61" w:rsidRPr="00611537">
        <w:rPr>
          <w:sz w:val="24"/>
          <w:szCs w:val="24"/>
        </w:rPr>
        <w:t xml:space="preserve"> de produção</w:t>
      </w:r>
      <w:r w:rsidR="005A7968" w:rsidRPr="00611537">
        <w:rPr>
          <w:sz w:val="24"/>
          <w:szCs w:val="24"/>
        </w:rPr>
        <w:t>.</w:t>
      </w:r>
    </w:p>
    <w:p w:rsidR="00D625E6" w:rsidRPr="00611537" w:rsidRDefault="00D625E6" w:rsidP="009F240F">
      <w:pPr>
        <w:spacing w:line="480" w:lineRule="auto"/>
        <w:ind w:firstLine="708"/>
        <w:jc w:val="both"/>
        <w:rPr>
          <w:sz w:val="24"/>
          <w:szCs w:val="24"/>
        </w:rPr>
      </w:pPr>
      <w:r w:rsidRPr="00611537">
        <w:rPr>
          <w:sz w:val="24"/>
          <w:szCs w:val="24"/>
        </w:rPr>
        <w:t>A relação dos documentos arquivístico</w:t>
      </w:r>
      <w:r w:rsidR="003530A6" w:rsidRPr="00611537">
        <w:rPr>
          <w:sz w:val="24"/>
          <w:szCs w:val="24"/>
        </w:rPr>
        <w:t>s</w:t>
      </w:r>
      <w:r w:rsidRPr="00611537">
        <w:rPr>
          <w:sz w:val="24"/>
          <w:szCs w:val="24"/>
        </w:rPr>
        <w:t xml:space="preserve"> com os fatos (causas e consequências) que o geraram e sua capacidade de “preservar e estender no tempo a memória e a evidência desses fatos” faz com que sejam “vistos como dignos de confiança e preservados de acordo com procedimentos administrativos claramente estabelecidos e bem compreendidos” (DURANTI, 1994, p.51). Nesse sentido, sua análise precisa levar em conta dois pressupostos fundamentais: </w:t>
      </w:r>
    </w:p>
    <w:p w:rsidR="00D625E6" w:rsidRPr="00611537" w:rsidRDefault="00D625E6" w:rsidP="00E51A61">
      <w:pPr>
        <w:ind w:left="1701" w:right="851"/>
        <w:jc w:val="both"/>
        <w:rPr>
          <w:rFonts w:eastAsiaTheme="minorHAnsi"/>
          <w:lang w:eastAsia="en-US"/>
        </w:rPr>
      </w:pPr>
      <w:r w:rsidRPr="00611537">
        <w:rPr>
          <w:rFonts w:eastAsiaTheme="minorHAnsi"/>
          <w:lang w:eastAsia="en-US"/>
        </w:rPr>
        <w:t xml:space="preserve">1) que os registros documentais atestam ações e transações, e </w:t>
      </w:r>
    </w:p>
    <w:p w:rsidR="00D625E6" w:rsidRPr="00611537" w:rsidRDefault="00D625E6" w:rsidP="00E51A61">
      <w:pPr>
        <w:ind w:left="1701" w:right="851"/>
        <w:jc w:val="both"/>
        <w:rPr>
          <w:rFonts w:eastAsiaTheme="minorHAnsi"/>
          <w:lang w:eastAsia="en-US"/>
        </w:rPr>
      </w:pPr>
      <w:r w:rsidRPr="00611537">
        <w:rPr>
          <w:rFonts w:eastAsiaTheme="minorHAnsi"/>
          <w:lang w:eastAsia="en-US"/>
        </w:rPr>
        <w:t xml:space="preserve">2) que sua veracidade depende das circunstâncias de sua criação e </w:t>
      </w:r>
      <w:r w:rsidR="00AF7DC9" w:rsidRPr="00611537">
        <w:rPr>
          <w:rFonts w:eastAsiaTheme="minorHAnsi"/>
          <w:lang w:eastAsia="en-US"/>
        </w:rPr>
        <w:t>p</w:t>
      </w:r>
      <w:r w:rsidRPr="00611537">
        <w:rPr>
          <w:rFonts w:eastAsiaTheme="minorHAnsi"/>
          <w:lang w:eastAsia="en-US"/>
        </w:rPr>
        <w:t>reservação. (DURANTI, 1994, p.51)</w:t>
      </w:r>
    </w:p>
    <w:p w:rsidR="00D625E6" w:rsidRPr="00611537" w:rsidRDefault="00D625E6" w:rsidP="009F240F">
      <w:pPr>
        <w:autoSpaceDE w:val="0"/>
        <w:autoSpaceDN w:val="0"/>
        <w:adjustRightInd w:val="0"/>
        <w:spacing w:line="480" w:lineRule="auto"/>
        <w:ind w:left="1701" w:right="849"/>
        <w:rPr>
          <w:rFonts w:eastAsiaTheme="minorHAnsi"/>
          <w:lang w:eastAsia="en-US"/>
        </w:rPr>
      </w:pPr>
    </w:p>
    <w:p w:rsidR="00D625E6" w:rsidRPr="00611537" w:rsidRDefault="00D625E6" w:rsidP="009F240F">
      <w:pPr>
        <w:spacing w:line="480" w:lineRule="auto"/>
        <w:ind w:firstLine="708"/>
        <w:jc w:val="both"/>
        <w:rPr>
          <w:sz w:val="24"/>
          <w:szCs w:val="24"/>
        </w:rPr>
      </w:pPr>
      <w:r w:rsidRPr="00611537">
        <w:rPr>
          <w:sz w:val="24"/>
          <w:szCs w:val="24"/>
        </w:rPr>
        <w:t xml:space="preserve">Segundo essa autora, essas qualidades estão ligadas a dois aspectos dos registros documentais a serem protegidos pelos arquivistas: as propriedades/características e a integridade dos registros documentais (DURANTI, 1994, p.51). </w:t>
      </w:r>
      <w:r w:rsidR="00F17B78" w:rsidRPr="00611537">
        <w:rPr>
          <w:sz w:val="24"/>
          <w:szCs w:val="24"/>
        </w:rPr>
        <w:t xml:space="preserve">O referencial teórico utilizado neste artigo é resultado da pesquisa de </w:t>
      </w:r>
      <w:r w:rsidR="00EE2D8F" w:rsidRPr="00611537">
        <w:rPr>
          <w:sz w:val="24"/>
          <w:szCs w:val="24"/>
        </w:rPr>
        <w:t xml:space="preserve">sistematização </w:t>
      </w:r>
      <w:r w:rsidR="00825F92" w:rsidRPr="00611537">
        <w:rPr>
          <w:sz w:val="24"/>
          <w:szCs w:val="24"/>
        </w:rPr>
        <w:t>da teoria arquivística</w:t>
      </w:r>
      <w:r w:rsidR="00F17B78" w:rsidRPr="00611537">
        <w:rPr>
          <w:sz w:val="24"/>
          <w:szCs w:val="24"/>
        </w:rPr>
        <w:t xml:space="preserve"> (SANTOS, 2011)</w:t>
      </w:r>
      <w:r w:rsidR="00EE2D8F" w:rsidRPr="00611537">
        <w:rPr>
          <w:sz w:val="24"/>
          <w:szCs w:val="24"/>
        </w:rPr>
        <w:t xml:space="preserve"> </w:t>
      </w:r>
      <w:r w:rsidR="00F17B78" w:rsidRPr="00611537">
        <w:rPr>
          <w:sz w:val="24"/>
          <w:szCs w:val="24"/>
        </w:rPr>
        <w:t xml:space="preserve">que </w:t>
      </w:r>
      <w:r w:rsidR="00EE2D8F" w:rsidRPr="00611537">
        <w:rPr>
          <w:sz w:val="24"/>
          <w:szCs w:val="24"/>
        </w:rPr>
        <w:t>propôs as seguintes características definidoras do documento como arquivístico:</w:t>
      </w:r>
    </w:p>
    <w:p w:rsidR="00EE2D8F" w:rsidRPr="00611537" w:rsidRDefault="00EE2D8F" w:rsidP="009F240F">
      <w:pPr>
        <w:spacing w:line="480" w:lineRule="auto"/>
        <w:jc w:val="both"/>
        <w:rPr>
          <w:sz w:val="24"/>
          <w:szCs w:val="24"/>
        </w:rPr>
      </w:pPr>
      <w:r w:rsidRPr="00611537">
        <w:rPr>
          <w:sz w:val="24"/>
          <w:szCs w:val="24"/>
        </w:rPr>
        <w:t>a) Fixidez</w:t>
      </w:r>
    </w:p>
    <w:p w:rsidR="00EE2D8F" w:rsidRPr="00611537" w:rsidRDefault="00EE2D8F" w:rsidP="009F240F">
      <w:pPr>
        <w:spacing w:line="480" w:lineRule="auto"/>
        <w:ind w:firstLine="708"/>
        <w:jc w:val="both"/>
        <w:rPr>
          <w:sz w:val="24"/>
          <w:szCs w:val="24"/>
        </w:rPr>
      </w:pPr>
      <w:r w:rsidRPr="00611537">
        <w:rPr>
          <w:sz w:val="24"/>
          <w:szCs w:val="24"/>
        </w:rPr>
        <w:lastRenderedPageBreak/>
        <w:t xml:space="preserve">A transmissão de uma informação </w:t>
      </w:r>
      <w:r w:rsidR="00CA7BF1" w:rsidRPr="00611537">
        <w:rPr>
          <w:sz w:val="24"/>
          <w:szCs w:val="24"/>
        </w:rPr>
        <w:t xml:space="preserve">do documento </w:t>
      </w:r>
      <w:r w:rsidRPr="00611537">
        <w:rPr>
          <w:sz w:val="24"/>
          <w:szCs w:val="24"/>
        </w:rPr>
        <w:t xml:space="preserve">está vinculada ao conteúdo em si, mas, também, à sua disposição </w:t>
      </w:r>
      <w:r w:rsidR="00CA7BF1" w:rsidRPr="00611537">
        <w:rPr>
          <w:sz w:val="24"/>
          <w:szCs w:val="24"/>
        </w:rPr>
        <w:t xml:space="preserve">(apresentação) </w:t>
      </w:r>
      <w:r w:rsidRPr="00611537">
        <w:rPr>
          <w:sz w:val="24"/>
          <w:szCs w:val="24"/>
        </w:rPr>
        <w:t xml:space="preserve">formal. Essa ideia de forma fixa </w:t>
      </w:r>
      <w:r w:rsidR="00AF7DC9" w:rsidRPr="00611537">
        <w:rPr>
          <w:sz w:val="24"/>
          <w:szCs w:val="24"/>
        </w:rPr>
        <w:t xml:space="preserve">(mesma aparência ou apresentação) </w:t>
      </w:r>
      <w:r w:rsidRPr="00611537">
        <w:rPr>
          <w:sz w:val="24"/>
          <w:szCs w:val="24"/>
        </w:rPr>
        <w:t xml:space="preserve">e conteúdo estável </w:t>
      </w:r>
      <w:r w:rsidR="00AF7DC9" w:rsidRPr="00611537">
        <w:rPr>
          <w:sz w:val="24"/>
          <w:szCs w:val="24"/>
        </w:rPr>
        <w:t>(informaç</w:t>
      </w:r>
      <w:r w:rsidR="00C533FF" w:rsidRPr="00611537">
        <w:rPr>
          <w:sz w:val="24"/>
          <w:szCs w:val="24"/>
        </w:rPr>
        <w:t>ão e dados do documento permanece</w:t>
      </w:r>
      <w:r w:rsidR="00AF7DC9" w:rsidRPr="00611537">
        <w:rPr>
          <w:sz w:val="24"/>
          <w:szCs w:val="24"/>
        </w:rPr>
        <w:t>m imutáveis)</w:t>
      </w:r>
      <w:r w:rsidR="00724738" w:rsidRPr="00611537">
        <w:rPr>
          <w:sz w:val="24"/>
          <w:szCs w:val="24"/>
        </w:rPr>
        <w:t xml:space="preserve"> (INTERPARES PROJECT, 2010b, p.6) </w:t>
      </w:r>
      <w:r w:rsidRPr="00611537">
        <w:rPr>
          <w:sz w:val="24"/>
          <w:szCs w:val="24"/>
        </w:rPr>
        <w:t>era uma premissa quase sempre ignorada no passado, porque o texto impresso no documento tradicional não tem sua visualiza</w:t>
      </w:r>
      <w:r w:rsidR="00CA7BF1" w:rsidRPr="00611537">
        <w:rPr>
          <w:sz w:val="24"/>
          <w:szCs w:val="24"/>
        </w:rPr>
        <w:t>ção ou informações alteradas</w:t>
      </w:r>
      <w:r w:rsidR="00AF7DC9" w:rsidRPr="00611537">
        <w:rPr>
          <w:sz w:val="24"/>
          <w:szCs w:val="24"/>
        </w:rPr>
        <w:t xml:space="preserve"> senão por meio de uma ação falsificadora. No mundo digital o documento </w:t>
      </w:r>
      <w:r w:rsidR="003530A6" w:rsidRPr="00611537">
        <w:rPr>
          <w:sz w:val="24"/>
          <w:szCs w:val="24"/>
        </w:rPr>
        <w:t xml:space="preserve">tende a </w:t>
      </w:r>
      <w:r w:rsidR="00AF7DC9" w:rsidRPr="00611537">
        <w:rPr>
          <w:sz w:val="24"/>
          <w:szCs w:val="24"/>
        </w:rPr>
        <w:t>não apresentar fixidez</w:t>
      </w:r>
      <w:r w:rsidR="006F7BEA" w:rsidRPr="00611537">
        <w:rPr>
          <w:sz w:val="24"/>
          <w:szCs w:val="24"/>
        </w:rPr>
        <w:t xml:space="preserve">. É, portanto, necessário </w:t>
      </w:r>
      <w:r w:rsidR="002E26F4" w:rsidRPr="00611537">
        <w:rPr>
          <w:sz w:val="24"/>
          <w:szCs w:val="24"/>
        </w:rPr>
        <w:t xml:space="preserve">agir no sentido de garantir </w:t>
      </w:r>
      <w:r w:rsidR="00B91CDD" w:rsidRPr="00611537">
        <w:rPr>
          <w:sz w:val="24"/>
          <w:szCs w:val="24"/>
        </w:rPr>
        <w:t xml:space="preserve">que os </w:t>
      </w:r>
      <w:r w:rsidR="002E26F4" w:rsidRPr="00611537">
        <w:rPr>
          <w:sz w:val="24"/>
          <w:szCs w:val="24"/>
        </w:rPr>
        <w:t>documentos arquivísticos institucionais</w:t>
      </w:r>
      <w:r w:rsidR="00B91CDD" w:rsidRPr="00611537">
        <w:rPr>
          <w:sz w:val="24"/>
          <w:szCs w:val="24"/>
        </w:rPr>
        <w:t xml:space="preserve"> </w:t>
      </w:r>
      <w:r w:rsidR="0012443E" w:rsidRPr="00611537">
        <w:rPr>
          <w:sz w:val="24"/>
          <w:szCs w:val="24"/>
        </w:rPr>
        <w:t>apresentem</w:t>
      </w:r>
      <w:r w:rsidR="00B91CDD" w:rsidRPr="00611537">
        <w:rPr>
          <w:sz w:val="24"/>
          <w:szCs w:val="24"/>
        </w:rPr>
        <w:t xml:space="preserve"> esta característica</w:t>
      </w:r>
      <w:r w:rsidR="00AF7DC9" w:rsidRPr="00611537">
        <w:rPr>
          <w:sz w:val="24"/>
          <w:szCs w:val="24"/>
        </w:rPr>
        <w:t>.</w:t>
      </w:r>
    </w:p>
    <w:p w:rsidR="008E2086" w:rsidRPr="00611537" w:rsidRDefault="008E2086" w:rsidP="009F240F">
      <w:pPr>
        <w:spacing w:line="480" w:lineRule="auto"/>
        <w:jc w:val="both"/>
        <w:rPr>
          <w:sz w:val="24"/>
          <w:szCs w:val="24"/>
        </w:rPr>
      </w:pPr>
      <w:r w:rsidRPr="00611537">
        <w:rPr>
          <w:sz w:val="24"/>
          <w:szCs w:val="24"/>
        </w:rPr>
        <w:t>b) Organicidade</w:t>
      </w:r>
    </w:p>
    <w:p w:rsidR="008E2086" w:rsidRPr="00611537" w:rsidRDefault="00537BFC" w:rsidP="009F240F">
      <w:pPr>
        <w:spacing w:line="480" w:lineRule="auto"/>
        <w:ind w:firstLine="708"/>
        <w:jc w:val="both"/>
        <w:rPr>
          <w:sz w:val="24"/>
          <w:szCs w:val="24"/>
        </w:rPr>
      </w:pPr>
      <w:r w:rsidRPr="00611537">
        <w:rPr>
          <w:sz w:val="24"/>
          <w:szCs w:val="24"/>
        </w:rPr>
        <w:t xml:space="preserve">Corresponde ao conjunto de </w:t>
      </w:r>
      <w:r w:rsidR="008E2086" w:rsidRPr="00611537">
        <w:rPr>
          <w:sz w:val="24"/>
          <w:szCs w:val="24"/>
        </w:rPr>
        <w:t>relações que um documento possui com os demais documentos vinculados a uma mesma atividade e</w:t>
      </w:r>
      <w:r w:rsidRPr="00611537">
        <w:rPr>
          <w:sz w:val="24"/>
          <w:szCs w:val="24"/>
        </w:rPr>
        <w:t>, também,</w:t>
      </w:r>
      <w:r w:rsidR="008E2086" w:rsidRPr="00611537">
        <w:rPr>
          <w:sz w:val="24"/>
          <w:szCs w:val="24"/>
        </w:rPr>
        <w:t xml:space="preserve"> em nível macro, com o fundo ao qual faz parte. É essa característica que justifica o fato do documento arquivístico precisar ser contextualizado a partir de seus vínculos com os demais documentos antes de qualquer análise sobre sua guarda e ao seu significado para a instituição.</w:t>
      </w:r>
      <w:r w:rsidR="006F7BEA" w:rsidRPr="00611537">
        <w:rPr>
          <w:sz w:val="24"/>
          <w:szCs w:val="24"/>
        </w:rPr>
        <w:t xml:space="preserve"> Essa característica é uma das principais diferenças entre os documentos arquivísticos e o</w:t>
      </w:r>
      <w:r w:rsidR="007F60E2" w:rsidRPr="00611537">
        <w:rPr>
          <w:sz w:val="24"/>
          <w:szCs w:val="24"/>
        </w:rPr>
        <w:t>utros registros informacionais.</w:t>
      </w:r>
    </w:p>
    <w:p w:rsidR="008E2086" w:rsidRPr="00611537" w:rsidRDefault="008E2086" w:rsidP="009F240F">
      <w:pPr>
        <w:spacing w:line="480" w:lineRule="auto"/>
        <w:jc w:val="both"/>
        <w:rPr>
          <w:sz w:val="24"/>
          <w:szCs w:val="24"/>
        </w:rPr>
      </w:pPr>
      <w:r w:rsidRPr="00611537">
        <w:rPr>
          <w:sz w:val="24"/>
          <w:szCs w:val="24"/>
        </w:rPr>
        <w:t>c) Naturalidade</w:t>
      </w:r>
    </w:p>
    <w:p w:rsidR="00C0761F" w:rsidRPr="00611537" w:rsidRDefault="008E2086" w:rsidP="009F240F">
      <w:pPr>
        <w:spacing w:line="480" w:lineRule="auto"/>
        <w:ind w:firstLine="708"/>
        <w:jc w:val="both"/>
        <w:rPr>
          <w:sz w:val="24"/>
          <w:szCs w:val="24"/>
        </w:rPr>
      </w:pPr>
      <w:r w:rsidRPr="00611537">
        <w:rPr>
          <w:sz w:val="24"/>
          <w:szCs w:val="24"/>
        </w:rPr>
        <w:t xml:space="preserve">Os documentos arquivísticos não são coletados artificialmente, </w:t>
      </w:r>
      <w:r w:rsidR="00E51A61" w:rsidRPr="00611537">
        <w:rPr>
          <w:sz w:val="24"/>
          <w:szCs w:val="24"/>
        </w:rPr>
        <w:t xml:space="preserve">mas </w:t>
      </w:r>
      <w:r w:rsidRPr="00611537">
        <w:rPr>
          <w:sz w:val="24"/>
          <w:szCs w:val="24"/>
        </w:rPr>
        <w:t>produzidos e recebidos em um processo natural vinculado aos interesses da instituição e à conformidade legal de seus atos, e são assim acumulados.</w:t>
      </w:r>
      <w:r w:rsidR="006F7BEA" w:rsidRPr="00611537">
        <w:rPr>
          <w:sz w:val="24"/>
          <w:szCs w:val="24"/>
        </w:rPr>
        <w:t xml:space="preserve"> </w:t>
      </w:r>
      <w:r w:rsidR="00F9799C" w:rsidRPr="00611537">
        <w:rPr>
          <w:sz w:val="24"/>
          <w:szCs w:val="24"/>
        </w:rPr>
        <w:t xml:space="preserve">É enfaticamente </w:t>
      </w:r>
      <w:r w:rsidR="00F9799C" w:rsidRPr="00782FA2">
        <w:rPr>
          <w:sz w:val="24"/>
          <w:szCs w:val="24"/>
        </w:rPr>
        <w:t>aconselhad</w:t>
      </w:r>
      <w:r w:rsidR="004E6D4E" w:rsidRPr="00782FA2">
        <w:rPr>
          <w:sz w:val="24"/>
          <w:szCs w:val="24"/>
        </w:rPr>
        <w:t>a</w:t>
      </w:r>
      <w:r w:rsidR="00F9799C" w:rsidRPr="00611537">
        <w:rPr>
          <w:sz w:val="24"/>
          <w:szCs w:val="24"/>
        </w:rPr>
        <w:t xml:space="preserve"> a</w:t>
      </w:r>
      <w:r w:rsidR="00537BFC" w:rsidRPr="00611537">
        <w:rPr>
          <w:sz w:val="24"/>
          <w:szCs w:val="24"/>
        </w:rPr>
        <w:t xml:space="preserve"> utilização de modelos de descrição arquivística, como a </w:t>
      </w:r>
      <w:r w:rsidR="00F55512" w:rsidRPr="00611537">
        <w:rPr>
          <w:i/>
          <w:sz w:val="24"/>
          <w:szCs w:val="24"/>
        </w:rPr>
        <w:t xml:space="preserve">General International Standard Archival Description </w:t>
      </w:r>
      <w:r w:rsidR="00975CDF" w:rsidRPr="00611537">
        <w:rPr>
          <w:sz w:val="24"/>
          <w:szCs w:val="24"/>
        </w:rPr>
        <w:t xml:space="preserve">- </w:t>
      </w:r>
      <w:r w:rsidR="00537BFC" w:rsidRPr="00611537">
        <w:rPr>
          <w:sz w:val="24"/>
          <w:szCs w:val="24"/>
        </w:rPr>
        <w:t>ISAD(</w:t>
      </w:r>
      <w:r w:rsidR="000971E7" w:rsidRPr="00611537">
        <w:rPr>
          <w:sz w:val="24"/>
          <w:szCs w:val="24"/>
        </w:rPr>
        <w:t>G</w:t>
      </w:r>
      <w:r w:rsidR="00537BFC" w:rsidRPr="00611537">
        <w:rPr>
          <w:sz w:val="24"/>
          <w:szCs w:val="24"/>
        </w:rPr>
        <w:t>)</w:t>
      </w:r>
      <w:r w:rsidR="00C0761F" w:rsidRPr="00611537">
        <w:rPr>
          <w:sz w:val="24"/>
          <w:szCs w:val="24"/>
        </w:rPr>
        <w:t xml:space="preserve">, do Conselho Internacional de Arquivos (ICA) </w:t>
      </w:r>
      <w:r w:rsidR="00537BFC" w:rsidRPr="00611537">
        <w:rPr>
          <w:sz w:val="24"/>
          <w:szCs w:val="24"/>
        </w:rPr>
        <w:t xml:space="preserve">e a </w:t>
      </w:r>
      <w:r w:rsidR="00975CDF" w:rsidRPr="00611537">
        <w:rPr>
          <w:sz w:val="24"/>
          <w:szCs w:val="24"/>
        </w:rPr>
        <w:t xml:space="preserve">Norma Brasileira de Descrição Arquivística </w:t>
      </w:r>
      <w:r w:rsidR="00C0761F" w:rsidRPr="00611537">
        <w:rPr>
          <w:sz w:val="24"/>
          <w:szCs w:val="24"/>
        </w:rPr>
        <w:t>–</w:t>
      </w:r>
      <w:r w:rsidR="00975CDF" w:rsidRPr="00611537">
        <w:rPr>
          <w:sz w:val="24"/>
          <w:szCs w:val="24"/>
        </w:rPr>
        <w:t xml:space="preserve"> </w:t>
      </w:r>
      <w:r w:rsidR="00537BFC" w:rsidRPr="00611537">
        <w:rPr>
          <w:sz w:val="24"/>
          <w:szCs w:val="24"/>
        </w:rPr>
        <w:t>Nobrade</w:t>
      </w:r>
      <w:r w:rsidR="00C0761F" w:rsidRPr="00611537">
        <w:rPr>
          <w:sz w:val="24"/>
          <w:szCs w:val="24"/>
        </w:rPr>
        <w:t>, do CONARQ</w:t>
      </w:r>
      <w:r w:rsidR="00537BFC" w:rsidRPr="00611537">
        <w:rPr>
          <w:sz w:val="24"/>
          <w:szCs w:val="24"/>
        </w:rPr>
        <w:t xml:space="preserve">, </w:t>
      </w:r>
      <w:r w:rsidR="00C0761F" w:rsidRPr="00611537">
        <w:rPr>
          <w:sz w:val="24"/>
          <w:szCs w:val="24"/>
        </w:rPr>
        <w:t xml:space="preserve">visto que seu objetivo é </w:t>
      </w:r>
      <w:r w:rsidR="00C0761F" w:rsidRPr="00611537">
        <w:rPr>
          <w:sz w:val="24"/>
          <w:szCs w:val="24"/>
        </w:rPr>
        <w:lastRenderedPageBreak/>
        <w:t>“identificar e explicar contexto e conteúdo dos materiais arquivísticos no sentido de promover sua acessibilidade”</w:t>
      </w:r>
      <w:r w:rsidR="00F55512" w:rsidRPr="00611537">
        <w:rPr>
          <w:sz w:val="24"/>
          <w:szCs w:val="24"/>
        </w:rPr>
        <w:t xml:space="preserve"> (ICA-ATOM, 2013)</w:t>
      </w:r>
      <w:r w:rsidR="00C0761F" w:rsidRPr="00611537">
        <w:rPr>
          <w:sz w:val="24"/>
          <w:szCs w:val="24"/>
        </w:rPr>
        <w:t>.</w:t>
      </w:r>
    </w:p>
    <w:p w:rsidR="00975CDF" w:rsidRPr="00611537" w:rsidRDefault="00975CDF" w:rsidP="009F240F">
      <w:pPr>
        <w:spacing w:line="480" w:lineRule="auto"/>
        <w:ind w:firstLine="708"/>
        <w:jc w:val="both"/>
        <w:rPr>
          <w:sz w:val="24"/>
          <w:szCs w:val="24"/>
        </w:rPr>
      </w:pPr>
      <w:r w:rsidRPr="00611537">
        <w:rPr>
          <w:sz w:val="24"/>
          <w:szCs w:val="24"/>
        </w:rPr>
        <w:t xml:space="preserve">O </w:t>
      </w:r>
      <w:r w:rsidR="00C0761F" w:rsidRPr="00611537">
        <w:rPr>
          <w:i/>
          <w:sz w:val="24"/>
          <w:szCs w:val="24"/>
        </w:rPr>
        <w:t>software open-source</w:t>
      </w:r>
      <w:r w:rsidR="00C0761F" w:rsidRPr="00611537">
        <w:rPr>
          <w:sz w:val="24"/>
          <w:szCs w:val="24"/>
        </w:rPr>
        <w:t xml:space="preserve"> </w:t>
      </w:r>
      <w:r w:rsidRPr="00611537">
        <w:rPr>
          <w:sz w:val="24"/>
          <w:szCs w:val="24"/>
        </w:rPr>
        <w:t>ICA-AtoM</w:t>
      </w:r>
      <w:r w:rsidR="003A36E6" w:rsidRPr="00611537">
        <w:rPr>
          <w:sz w:val="24"/>
          <w:szCs w:val="24"/>
        </w:rPr>
        <w:t xml:space="preserve"> </w:t>
      </w:r>
      <w:r w:rsidR="00C0761F" w:rsidRPr="00611537">
        <w:rPr>
          <w:sz w:val="24"/>
          <w:szCs w:val="24"/>
        </w:rPr>
        <w:t xml:space="preserve">é um recurso gratuito desenvolvido segundo as normas </w:t>
      </w:r>
      <w:r w:rsidR="00F9799C" w:rsidRPr="00611537">
        <w:rPr>
          <w:sz w:val="24"/>
          <w:szCs w:val="24"/>
        </w:rPr>
        <w:t xml:space="preserve">de descrição do </w:t>
      </w:r>
      <w:r w:rsidR="00C0761F" w:rsidRPr="00611537">
        <w:rPr>
          <w:sz w:val="24"/>
          <w:szCs w:val="24"/>
        </w:rPr>
        <w:t>ICA</w:t>
      </w:r>
      <w:r w:rsidR="003A36E6" w:rsidRPr="00611537">
        <w:rPr>
          <w:sz w:val="24"/>
          <w:szCs w:val="24"/>
        </w:rPr>
        <w:t xml:space="preserve">, </w:t>
      </w:r>
      <w:r w:rsidR="00C0761F" w:rsidRPr="00611537">
        <w:rPr>
          <w:sz w:val="24"/>
          <w:szCs w:val="24"/>
        </w:rPr>
        <w:t xml:space="preserve">numa parceria daquele Conselho com </w:t>
      </w:r>
      <w:r w:rsidRPr="00611537">
        <w:rPr>
          <w:sz w:val="24"/>
          <w:szCs w:val="24"/>
        </w:rPr>
        <w:t xml:space="preserve">a empresa Artefactual Systems, </w:t>
      </w:r>
      <w:r w:rsidR="00C0761F" w:rsidRPr="00611537">
        <w:rPr>
          <w:sz w:val="24"/>
          <w:szCs w:val="24"/>
        </w:rPr>
        <w:t>responsável</w:t>
      </w:r>
      <w:r w:rsidRPr="00611537">
        <w:rPr>
          <w:sz w:val="24"/>
          <w:szCs w:val="24"/>
        </w:rPr>
        <w:t xml:space="preserve"> </w:t>
      </w:r>
      <w:r w:rsidR="00C0761F" w:rsidRPr="00611537">
        <w:rPr>
          <w:sz w:val="24"/>
          <w:szCs w:val="24"/>
        </w:rPr>
        <w:t>pelo</w:t>
      </w:r>
      <w:r w:rsidRPr="00611537">
        <w:rPr>
          <w:sz w:val="24"/>
          <w:szCs w:val="24"/>
        </w:rPr>
        <w:t xml:space="preserve"> Archi</w:t>
      </w:r>
      <w:r w:rsidR="003A36E6" w:rsidRPr="00611537">
        <w:rPr>
          <w:sz w:val="24"/>
          <w:szCs w:val="24"/>
        </w:rPr>
        <w:t>ve</w:t>
      </w:r>
      <w:r w:rsidRPr="00611537">
        <w:rPr>
          <w:sz w:val="24"/>
          <w:szCs w:val="24"/>
        </w:rPr>
        <w:t>matica (http://www.artefactual.com/archivematica.html), sistema voltado para a preservação digital.</w:t>
      </w:r>
      <w:r w:rsidR="00C0761F" w:rsidRPr="00611537">
        <w:rPr>
          <w:sz w:val="24"/>
          <w:szCs w:val="24"/>
        </w:rPr>
        <w:t xml:space="preserve"> O ICA-AtoM, acrônimo de </w:t>
      </w:r>
      <w:r w:rsidR="00C0761F" w:rsidRPr="0056102B">
        <w:rPr>
          <w:i/>
          <w:sz w:val="24"/>
          <w:szCs w:val="24"/>
        </w:rPr>
        <w:t>Access to Memory</w:t>
      </w:r>
      <w:r w:rsidR="00C0761F" w:rsidRPr="00611537">
        <w:rPr>
          <w:sz w:val="24"/>
          <w:szCs w:val="24"/>
        </w:rPr>
        <w:t>, pode ser baixado diretamente do site https://www.ica-atom.org/.</w:t>
      </w:r>
    </w:p>
    <w:p w:rsidR="00E30147" w:rsidRPr="00611537" w:rsidRDefault="00E30147" w:rsidP="009F240F">
      <w:pPr>
        <w:spacing w:line="480" w:lineRule="auto"/>
        <w:jc w:val="both"/>
        <w:rPr>
          <w:sz w:val="24"/>
          <w:szCs w:val="24"/>
        </w:rPr>
      </w:pPr>
      <w:r w:rsidRPr="00611537">
        <w:rPr>
          <w:sz w:val="24"/>
          <w:szCs w:val="24"/>
        </w:rPr>
        <w:t>d) Unicidade</w:t>
      </w:r>
    </w:p>
    <w:p w:rsidR="00E30147" w:rsidRPr="00611537" w:rsidRDefault="00E30147" w:rsidP="009F240F">
      <w:pPr>
        <w:spacing w:line="480" w:lineRule="auto"/>
        <w:ind w:firstLine="708"/>
        <w:jc w:val="both"/>
        <w:rPr>
          <w:sz w:val="24"/>
          <w:szCs w:val="24"/>
        </w:rPr>
      </w:pPr>
      <w:r w:rsidRPr="00611537">
        <w:rPr>
          <w:sz w:val="24"/>
          <w:szCs w:val="24"/>
        </w:rPr>
        <w:t>O documento arquivístico é único em sua função e na relação orgânica com os demais documentos da ação n</w:t>
      </w:r>
      <w:r w:rsidR="003530A6" w:rsidRPr="00611537">
        <w:rPr>
          <w:sz w:val="24"/>
          <w:szCs w:val="24"/>
        </w:rPr>
        <w:t>a</w:t>
      </w:r>
      <w:r w:rsidRPr="00611537">
        <w:rPr>
          <w:sz w:val="24"/>
          <w:szCs w:val="24"/>
        </w:rPr>
        <w:t xml:space="preserve"> qual está envolvido</w:t>
      </w:r>
      <w:r w:rsidR="00E51A61" w:rsidRPr="00611537">
        <w:rPr>
          <w:sz w:val="24"/>
          <w:szCs w:val="24"/>
        </w:rPr>
        <w:t>. M</w:t>
      </w:r>
      <w:r w:rsidRPr="00611537">
        <w:rPr>
          <w:sz w:val="24"/>
          <w:szCs w:val="24"/>
        </w:rPr>
        <w:t>esmo que possua várias vias ou cópias, se cada uma exerce uma função única vinculada à sua produção e uso pela instituição e ao seu vínculo com outros documentos relativos a uma mesma atividade, está respeitada a unicidade.</w:t>
      </w:r>
      <w:r w:rsidR="007512E8" w:rsidRPr="00611537">
        <w:rPr>
          <w:sz w:val="24"/>
          <w:szCs w:val="24"/>
        </w:rPr>
        <w:t xml:space="preserve"> Não significa que não existem cópias, mas que se cada uma tem uma finalidade, elas são únicas.</w:t>
      </w:r>
      <w:r w:rsidR="00990166" w:rsidRPr="00611537">
        <w:rPr>
          <w:sz w:val="24"/>
          <w:szCs w:val="24"/>
        </w:rPr>
        <w:t xml:space="preserve"> A unicidade é uma característica decorrente da organicidade.</w:t>
      </w:r>
    </w:p>
    <w:p w:rsidR="00E30147" w:rsidRPr="00611537" w:rsidRDefault="00E30147" w:rsidP="009F240F">
      <w:pPr>
        <w:spacing w:line="480" w:lineRule="auto"/>
        <w:jc w:val="both"/>
        <w:rPr>
          <w:sz w:val="24"/>
          <w:szCs w:val="24"/>
        </w:rPr>
      </w:pPr>
      <w:r w:rsidRPr="00611537">
        <w:rPr>
          <w:sz w:val="24"/>
          <w:szCs w:val="24"/>
        </w:rPr>
        <w:t>e) Autenticidade</w:t>
      </w:r>
    </w:p>
    <w:p w:rsidR="00E30147" w:rsidRPr="00611537" w:rsidRDefault="00E30147" w:rsidP="009F240F">
      <w:pPr>
        <w:spacing w:line="480" w:lineRule="auto"/>
        <w:ind w:firstLine="708"/>
        <w:jc w:val="both"/>
        <w:rPr>
          <w:sz w:val="24"/>
          <w:szCs w:val="24"/>
        </w:rPr>
      </w:pPr>
      <w:r w:rsidRPr="00611537">
        <w:rPr>
          <w:sz w:val="24"/>
          <w:szCs w:val="24"/>
        </w:rPr>
        <w:t xml:space="preserve">Este conceito refere-se ao controle do processo de criação, manutenção e custódia do documento arquivístico, o que, em análise inicial, evitaria sua alteração não autorizada. Envolve preponderantemente </w:t>
      </w:r>
      <w:r w:rsidR="00873FAB" w:rsidRPr="00611537">
        <w:rPr>
          <w:sz w:val="24"/>
          <w:szCs w:val="24"/>
        </w:rPr>
        <w:t xml:space="preserve">a relação do documento </w:t>
      </w:r>
      <w:r w:rsidRPr="00611537">
        <w:rPr>
          <w:sz w:val="24"/>
          <w:szCs w:val="24"/>
        </w:rPr>
        <w:t>com o produtor e sua capacidade de ser utilizado para os fins de sua criação. Em outras palavras, os documentos são o que aparentam ser (perceptível pelos seus elementos identificadores) e não foram alterados, com ou sem intenção</w:t>
      </w:r>
      <w:r w:rsidR="003B11D3" w:rsidRPr="00611537">
        <w:rPr>
          <w:sz w:val="24"/>
          <w:szCs w:val="24"/>
        </w:rPr>
        <w:t>,</w:t>
      </w:r>
      <w:r w:rsidRPr="00611537">
        <w:rPr>
          <w:sz w:val="24"/>
          <w:szCs w:val="24"/>
        </w:rPr>
        <w:t xml:space="preserve"> e tal percepção deriva da custódia adequada por seu produtor ou custodiador autorizado.</w:t>
      </w:r>
    </w:p>
    <w:p w:rsidR="00E30147" w:rsidRPr="00611537" w:rsidRDefault="00E30147" w:rsidP="009F240F">
      <w:pPr>
        <w:spacing w:line="480" w:lineRule="auto"/>
        <w:ind w:firstLine="708"/>
        <w:jc w:val="both"/>
        <w:rPr>
          <w:sz w:val="24"/>
          <w:szCs w:val="24"/>
        </w:rPr>
      </w:pPr>
      <w:r w:rsidRPr="00611537">
        <w:rPr>
          <w:sz w:val="24"/>
          <w:szCs w:val="24"/>
        </w:rPr>
        <w:lastRenderedPageBreak/>
        <w:t>A autenticidade, segundo o Interpares</w:t>
      </w:r>
      <w:r w:rsidR="003F2C33" w:rsidRPr="00611537">
        <w:rPr>
          <w:rStyle w:val="Refdenotaderodap"/>
          <w:sz w:val="24"/>
          <w:szCs w:val="24"/>
        </w:rPr>
        <w:footnoteReference w:id="7"/>
      </w:r>
      <w:r w:rsidRPr="00611537">
        <w:rPr>
          <w:sz w:val="24"/>
          <w:szCs w:val="24"/>
        </w:rPr>
        <w:t xml:space="preserve"> 2 Project (2008, Appendix 22 – Ontologies) possui dois componentes</w:t>
      </w:r>
      <w:r w:rsidR="00B12E1F">
        <w:rPr>
          <w:sz w:val="24"/>
          <w:szCs w:val="24"/>
        </w:rPr>
        <w:t>:</w:t>
      </w:r>
      <w:r w:rsidRPr="00611537">
        <w:rPr>
          <w:sz w:val="24"/>
          <w:szCs w:val="24"/>
        </w:rPr>
        <w:t xml:space="preserve"> sua integridade (encontra-se completo e não sofreu alteração não autorizada ou não documentada) e sua identidade (características que identificam o documento de forma única, distinguindo-o dos demais). </w:t>
      </w:r>
    </w:p>
    <w:p w:rsidR="00E30147" w:rsidRPr="00611537" w:rsidRDefault="00565F1C" w:rsidP="009F240F">
      <w:pPr>
        <w:spacing w:line="480" w:lineRule="auto"/>
        <w:jc w:val="both"/>
        <w:rPr>
          <w:sz w:val="24"/>
          <w:szCs w:val="24"/>
        </w:rPr>
      </w:pPr>
      <w:r w:rsidRPr="00611537">
        <w:rPr>
          <w:sz w:val="24"/>
          <w:szCs w:val="24"/>
        </w:rPr>
        <w:t>f</w:t>
      </w:r>
      <w:r w:rsidR="00E30147" w:rsidRPr="00611537">
        <w:rPr>
          <w:sz w:val="24"/>
          <w:szCs w:val="24"/>
        </w:rPr>
        <w:t>) Imparcialidade</w:t>
      </w:r>
    </w:p>
    <w:p w:rsidR="00E30147" w:rsidRPr="00611537" w:rsidRDefault="00E30147" w:rsidP="009F240F">
      <w:pPr>
        <w:spacing w:line="480" w:lineRule="auto"/>
        <w:ind w:firstLine="708"/>
        <w:jc w:val="both"/>
        <w:rPr>
          <w:sz w:val="24"/>
          <w:szCs w:val="24"/>
        </w:rPr>
      </w:pPr>
      <w:r w:rsidRPr="00611537">
        <w:rPr>
          <w:sz w:val="24"/>
          <w:szCs w:val="24"/>
        </w:rPr>
        <w:t xml:space="preserve">Esse conceito está imbricado </w:t>
      </w:r>
      <w:r w:rsidR="00E51A61" w:rsidRPr="00611537">
        <w:rPr>
          <w:sz w:val="24"/>
          <w:szCs w:val="24"/>
        </w:rPr>
        <w:t>n</w:t>
      </w:r>
      <w:r w:rsidRPr="00611537">
        <w:rPr>
          <w:sz w:val="24"/>
          <w:szCs w:val="24"/>
        </w:rPr>
        <w:t>o entendimento de que o registro das atividades institucionais não é feito com o objetivo de serem preservados para a posteridade (JENKINSON, 1922, p.11), mas para atender a requisitos normativos e procedimentais vinculados à execução da atividade que demanda a geração do documento. O documento arquivístico não teria um fim em si mesmo e, em decorrência desse fato, inerentemente, seria capaz de revelar a verdade sobre a atividade que suporta (SLAIS, 2011).</w:t>
      </w:r>
    </w:p>
    <w:p w:rsidR="00B9543A" w:rsidRPr="00611537" w:rsidRDefault="00E30147" w:rsidP="009F240F">
      <w:pPr>
        <w:spacing w:line="480" w:lineRule="auto"/>
        <w:ind w:firstLine="708"/>
        <w:jc w:val="both"/>
        <w:rPr>
          <w:sz w:val="24"/>
          <w:szCs w:val="24"/>
        </w:rPr>
      </w:pPr>
      <w:r w:rsidRPr="00611537">
        <w:rPr>
          <w:sz w:val="24"/>
          <w:szCs w:val="24"/>
        </w:rPr>
        <w:t>Tal conceito, registrado em igual teor por teóricos como Luciana Duranti, Terry Eastwood e Hillary Jenkinson, encontra barreira no entendimento pós-modernista de que não existe discurso imparcial, portanto, nem registro documental</w:t>
      </w:r>
      <w:r w:rsidR="003B11D3" w:rsidRPr="00611537">
        <w:rPr>
          <w:sz w:val="24"/>
          <w:szCs w:val="24"/>
        </w:rPr>
        <w:t xml:space="preserve"> imparcial</w:t>
      </w:r>
      <w:r w:rsidRPr="00611537">
        <w:rPr>
          <w:sz w:val="24"/>
          <w:szCs w:val="24"/>
        </w:rPr>
        <w:t xml:space="preserve">. </w:t>
      </w:r>
      <w:r w:rsidR="00B9543A" w:rsidRPr="00611537">
        <w:rPr>
          <w:sz w:val="24"/>
          <w:szCs w:val="24"/>
        </w:rPr>
        <w:t>Para Rivas Fern</w:t>
      </w:r>
      <w:r w:rsidR="0014282D" w:rsidRPr="00611537">
        <w:rPr>
          <w:sz w:val="24"/>
          <w:szCs w:val="24"/>
        </w:rPr>
        <w:t>á</w:t>
      </w:r>
      <w:r w:rsidR="00B9543A" w:rsidRPr="00611537">
        <w:rPr>
          <w:sz w:val="24"/>
          <w:szCs w:val="24"/>
        </w:rPr>
        <w:t xml:space="preserve">ndez (2006, p.3855), </w:t>
      </w:r>
      <w:r w:rsidR="00DA3318" w:rsidRPr="00611537">
        <w:rPr>
          <w:sz w:val="24"/>
          <w:szCs w:val="24"/>
        </w:rPr>
        <w:t xml:space="preserve">por exemplo, </w:t>
      </w:r>
      <w:r w:rsidR="00B9543A" w:rsidRPr="00611537">
        <w:rPr>
          <w:sz w:val="24"/>
          <w:szCs w:val="24"/>
        </w:rPr>
        <w:t xml:space="preserve">o documento </w:t>
      </w:r>
      <w:r w:rsidR="00D96050" w:rsidRPr="00611537">
        <w:rPr>
          <w:sz w:val="24"/>
          <w:szCs w:val="24"/>
        </w:rPr>
        <w:t>é um signo, um significado</w:t>
      </w:r>
      <w:r w:rsidR="00DA3318" w:rsidRPr="00611537">
        <w:rPr>
          <w:sz w:val="24"/>
          <w:szCs w:val="24"/>
        </w:rPr>
        <w:t xml:space="preserve">, uma construção </w:t>
      </w:r>
      <w:r w:rsidR="00D96050" w:rsidRPr="00611537">
        <w:rPr>
          <w:sz w:val="24"/>
          <w:szCs w:val="24"/>
        </w:rPr>
        <w:t>media</w:t>
      </w:r>
      <w:r w:rsidR="00DA3318" w:rsidRPr="00611537">
        <w:rPr>
          <w:sz w:val="24"/>
          <w:szCs w:val="24"/>
        </w:rPr>
        <w:t>da</w:t>
      </w:r>
      <w:r w:rsidR="00D96050" w:rsidRPr="00611537">
        <w:rPr>
          <w:sz w:val="24"/>
          <w:szCs w:val="24"/>
        </w:rPr>
        <w:t xml:space="preserve"> e </w:t>
      </w:r>
      <w:r w:rsidR="00DA3318" w:rsidRPr="00611537">
        <w:rPr>
          <w:sz w:val="24"/>
          <w:szCs w:val="24"/>
        </w:rPr>
        <w:t>mutável, não um recipiente vazio onde os atos e fatos são despejados.</w:t>
      </w:r>
      <w:r w:rsidR="00094A2E" w:rsidRPr="00611537">
        <w:rPr>
          <w:sz w:val="24"/>
          <w:szCs w:val="24"/>
        </w:rPr>
        <w:t xml:space="preserve"> Assim sendo, </w:t>
      </w:r>
      <w:r w:rsidR="00A574E7" w:rsidRPr="00611537">
        <w:rPr>
          <w:sz w:val="24"/>
          <w:szCs w:val="24"/>
        </w:rPr>
        <w:t>essa “</w:t>
      </w:r>
      <w:r w:rsidR="00575D51" w:rsidRPr="00611537">
        <w:rPr>
          <w:sz w:val="24"/>
          <w:szCs w:val="24"/>
        </w:rPr>
        <w:t>matéria prima do historiado</w:t>
      </w:r>
      <w:r w:rsidR="00A574E7" w:rsidRPr="00611537">
        <w:rPr>
          <w:sz w:val="24"/>
          <w:szCs w:val="24"/>
        </w:rPr>
        <w:t>r”</w:t>
      </w:r>
      <w:r w:rsidR="00575D51" w:rsidRPr="00611537">
        <w:rPr>
          <w:sz w:val="24"/>
          <w:szCs w:val="24"/>
        </w:rPr>
        <w:t>,</w:t>
      </w:r>
      <w:r w:rsidR="00094A2E" w:rsidRPr="00611537">
        <w:rPr>
          <w:sz w:val="24"/>
          <w:szCs w:val="24"/>
        </w:rPr>
        <w:t xml:space="preserve"> não </w:t>
      </w:r>
      <w:r w:rsidR="00A574E7" w:rsidRPr="00611537">
        <w:rPr>
          <w:sz w:val="24"/>
          <w:szCs w:val="24"/>
        </w:rPr>
        <w:t>é</w:t>
      </w:r>
      <w:r w:rsidR="00094A2E" w:rsidRPr="00611537">
        <w:rPr>
          <w:sz w:val="24"/>
          <w:szCs w:val="24"/>
        </w:rPr>
        <w:t xml:space="preserve"> parte da realidade que </w:t>
      </w:r>
      <w:r w:rsidR="00A574E7" w:rsidRPr="00611537">
        <w:rPr>
          <w:sz w:val="24"/>
          <w:szCs w:val="24"/>
        </w:rPr>
        <w:t>a</w:t>
      </w:r>
      <w:r w:rsidR="00094A2E" w:rsidRPr="00611537">
        <w:rPr>
          <w:sz w:val="24"/>
          <w:szCs w:val="24"/>
        </w:rPr>
        <w:t xml:space="preserve"> produz, mas uma interpretação dela (RIVAS FERNÁNDEZ, 2006, p.3852).</w:t>
      </w:r>
      <w:r w:rsidR="00DB5275" w:rsidRPr="00611537">
        <w:rPr>
          <w:sz w:val="24"/>
          <w:szCs w:val="24"/>
        </w:rPr>
        <w:t xml:space="preserve"> Assim, o historiador seria “um intérprete de textos como sinais semióticos de significados ocultos e não como prova documental de operações anteriores” (COOK, 2013, p.161).</w:t>
      </w:r>
    </w:p>
    <w:p w:rsidR="00DB5275" w:rsidRPr="00611537" w:rsidRDefault="00DB5275" w:rsidP="00DB5275">
      <w:pPr>
        <w:spacing w:line="480" w:lineRule="auto"/>
        <w:ind w:firstLine="708"/>
        <w:jc w:val="both"/>
        <w:rPr>
          <w:sz w:val="24"/>
          <w:szCs w:val="24"/>
        </w:rPr>
      </w:pPr>
      <w:r w:rsidRPr="00611537">
        <w:rPr>
          <w:sz w:val="24"/>
          <w:szCs w:val="24"/>
        </w:rPr>
        <w:t xml:space="preserve">Observa-se que a imparcialidade é sempre focada na utilização histórica dos acervos arquivísticos e, em consequência da aplicação do ciclo vital dos documentos, quase sempre longe do contexto de produção. Como nas fases corrente e intermediária o </w:t>
      </w:r>
      <w:r w:rsidRPr="00611537">
        <w:rPr>
          <w:sz w:val="24"/>
          <w:szCs w:val="24"/>
        </w:rPr>
        <w:lastRenderedPageBreak/>
        <w:t xml:space="preserve">contexto de produção está plenamente em aplicação essa característica não representaria dificuldades. </w:t>
      </w:r>
    </w:p>
    <w:p w:rsidR="003672C7" w:rsidRPr="00611537" w:rsidRDefault="001D4C8C" w:rsidP="009F240F">
      <w:pPr>
        <w:spacing w:line="480" w:lineRule="auto"/>
        <w:ind w:firstLine="708"/>
        <w:jc w:val="both"/>
        <w:rPr>
          <w:sz w:val="24"/>
          <w:szCs w:val="24"/>
        </w:rPr>
      </w:pPr>
      <w:r w:rsidRPr="00611537">
        <w:rPr>
          <w:sz w:val="24"/>
          <w:szCs w:val="24"/>
        </w:rPr>
        <w:t xml:space="preserve">Luciana Duranti, </w:t>
      </w:r>
      <w:r w:rsidR="00C8558B" w:rsidRPr="00611537">
        <w:rPr>
          <w:sz w:val="24"/>
          <w:szCs w:val="24"/>
        </w:rPr>
        <w:t>internacionalmente reconhecida por sua atuação na área de</w:t>
      </w:r>
      <w:r w:rsidR="00C745DB" w:rsidRPr="00611537">
        <w:rPr>
          <w:sz w:val="24"/>
          <w:szCs w:val="24"/>
        </w:rPr>
        <w:t xml:space="preserve"> preservação da integridade de documentos digitais</w:t>
      </w:r>
      <w:r w:rsidR="00C8558B" w:rsidRPr="00611537">
        <w:rPr>
          <w:sz w:val="24"/>
          <w:szCs w:val="24"/>
        </w:rPr>
        <w:t>,</w:t>
      </w:r>
      <w:r w:rsidR="00C745DB" w:rsidRPr="00611537">
        <w:rPr>
          <w:sz w:val="24"/>
          <w:szCs w:val="24"/>
        </w:rPr>
        <w:t xml:space="preserve"> desde </w:t>
      </w:r>
      <w:r w:rsidRPr="00611537">
        <w:rPr>
          <w:sz w:val="24"/>
          <w:szCs w:val="24"/>
        </w:rPr>
        <w:t>199</w:t>
      </w:r>
      <w:r w:rsidR="00C745DB" w:rsidRPr="00611537">
        <w:rPr>
          <w:sz w:val="24"/>
          <w:szCs w:val="24"/>
        </w:rPr>
        <w:t>4</w:t>
      </w:r>
      <w:r w:rsidRPr="00611537">
        <w:rPr>
          <w:sz w:val="24"/>
          <w:szCs w:val="24"/>
        </w:rPr>
        <w:t xml:space="preserve">, </w:t>
      </w:r>
      <w:r w:rsidR="00680347" w:rsidRPr="00611537">
        <w:rPr>
          <w:sz w:val="24"/>
          <w:szCs w:val="24"/>
        </w:rPr>
        <w:t>afirma</w:t>
      </w:r>
      <w:r w:rsidR="00DB5275" w:rsidRPr="00611537">
        <w:rPr>
          <w:sz w:val="24"/>
          <w:szCs w:val="24"/>
        </w:rPr>
        <w:t>, ainda no contexto do uso dos arquivos por terceiros,</w:t>
      </w:r>
      <w:r w:rsidR="00680347" w:rsidRPr="00611537">
        <w:rPr>
          <w:sz w:val="24"/>
          <w:szCs w:val="24"/>
        </w:rPr>
        <w:t xml:space="preserve"> que </w:t>
      </w:r>
    </w:p>
    <w:p w:rsidR="001D4C8C" w:rsidRPr="00611537" w:rsidRDefault="001D4C8C" w:rsidP="001D4C8C">
      <w:pPr>
        <w:ind w:left="1701" w:right="851"/>
        <w:jc w:val="both"/>
        <w:rPr>
          <w:rFonts w:eastAsiaTheme="minorHAnsi"/>
          <w:lang w:eastAsia="en-US"/>
        </w:rPr>
      </w:pPr>
      <w:r w:rsidRPr="00611537">
        <w:rPr>
          <w:rFonts w:eastAsiaTheme="minorHAnsi"/>
          <w:lang w:eastAsia="en-US"/>
        </w:rPr>
        <w:t>A imparcialidade é uma característica dos documentos, não de seus criadores, que são naturalmente parciais no que diz respeito a seus próprios interesses. Proteger a imparcialidade dos arquivos é proteger sua capacidade de revelar preconceitos e idiossincrasias de seus produtores (DURANTI, 1994b, p.334-335, tradução nossa).</w:t>
      </w:r>
    </w:p>
    <w:p w:rsidR="001D4C8C" w:rsidRPr="00611537" w:rsidRDefault="001D4C8C" w:rsidP="009F240F">
      <w:pPr>
        <w:spacing w:line="480" w:lineRule="auto"/>
        <w:ind w:firstLine="708"/>
        <w:jc w:val="both"/>
        <w:rPr>
          <w:sz w:val="24"/>
          <w:szCs w:val="24"/>
        </w:rPr>
      </w:pPr>
    </w:p>
    <w:p w:rsidR="00E30147" w:rsidRPr="00611537" w:rsidRDefault="00DB5275" w:rsidP="009F240F">
      <w:pPr>
        <w:spacing w:line="480" w:lineRule="auto"/>
        <w:ind w:firstLine="708"/>
        <w:jc w:val="both"/>
        <w:rPr>
          <w:sz w:val="24"/>
          <w:szCs w:val="24"/>
        </w:rPr>
      </w:pPr>
      <w:r w:rsidRPr="00611537">
        <w:rPr>
          <w:sz w:val="24"/>
          <w:szCs w:val="24"/>
        </w:rPr>
        <w:t>A</w:t>
      </w:r>
      <w:r w:rsidR="00680347" w:rsidRPr="00611537">
        <w:rPr>
          <w:sz w:val="24"/>
          <w:szCs w:val="24"/>
        </w:rPr>
        <w:t>pesar d</w:t>
      </w:r>
      <w:r w:rsidRPr="00611537">
        <w:rPr>
          <w:sz w:val="24"/>
          <w:szCs w:val="24"/>
        </w:rPr>
        <w:t>ess</w:t>
      </w:r>
      <w:r w:rsidR="00E4077D" w:rsidRPr="00611537">
        <w:rPr>
          <w:sz w:val="24"/>
          <w:szCs w:val="24"/>
        </w:rPr>
        <w:t>a</w:t>
      </w:r>
      <w:r w:rsidR="00680347" w:rsidRPr="00611537">
        <w:rPr>
          <w:sz w:val="24"/>
          <w:szCs w:val="24"/>
        </w:rPr>
        <w:t xml:space="preserve"> </w:t>
      </w:r>
      <w:r w:rsidR="00E4077D" w:rsidRPr="00611537">
        <w:rPr>
          <w:sz w:val="24"/>
          <w:szCs w:val="24"/>
        </w:rPr>
        <w:t>argumentação</w:t>
      </w:r>
      <w:r w:rsidR="00680347" w:rsidRPr="00611537">
        <w:rPr>
          <w:sz w:val="24"/>
          <w:szCs w:val="24"/>
        </w:rPr>
        <w:t>, entendemos que a</w:t>
      </w:r>
      <w:r w:rsidR="00E30147" w:rsidRPr="00611537">
        <w:rPr>
          <w:sz w:val="24"/>
          <w:szCs w:val="24"/>
        </w:rPr>
        <w:t xml:space="preserve"> imparcialidade </w:t>
      </w:r>
      <w:r w:rsidR="00680347" w:rsidRPr="00611537">
        <w:rPr>
          <w:sz w:val="24"/>
          <w:szCs w:val="24"/>
        </w:rPr>
        <w:t xml:space="preserve">é </w:t>
      </w:r>
      <w:r w:rsidR="00E30147" w:rsidRPr="00611537">
        <w:rPr>
          <w:sz w:val="24"/>
          <w:szCs w:val="24"/>
        </w:rPr>
        <w:t>uma presunção relativa ao contexto de produção documental</w:t>
      </w:r>
      <w:r w:rsidR="001D4C8C" w:rsidRPr="00611537">
        <w:rPr>
          <w:sz w:val="24"/>
          <w:szCs w:val="24"/>
        </w:rPr>
        <w:t xml:space="preserve"> e à manutenção dos arquivos conforme foram acumulados</w:t>
      </w:r>
      <w:r w:rsidR="00E30147" w:rsidRPr="00611537">
        <w:rPr>
          <w:sz w:val="24"/>
          <w:szCs w:val="24"/>
        </w:rPr>
        <w:t>, não um fato em si</w:t>
      </w:r>
      <w:r w:rsidR="00B9543A" w:rsidRPr="00611537">
        <w:rPr>
          <w:sz w:val="24"/>
          <w:szCs w:val="24"/>
        </w:rPr>
        <w:t xml:space="preserve">. </w:t>
      </w:r>
      <w:r w:rsidR="001D4C8C" w:rsidRPr="00611537">
        <w:rPr>
          <w:sz w:val="24"/>
          <w:szCs w:val="24"/>
        </w:rPr>
        <w:t>Neste sentido</w:t>
      </w:r>
      <w:r w:rsidR="00B9543A" w:rsidRPr="00611537">
        <w:rPr>
          <w:sz w:val="24"/>
          <w:szCs w:val="24"/>
        </w:rPr>
        <w:t xml:space="preserve">, </w:t>
      </w:r>
      <w:r w:rsidR="001D4C8C" w:rsidRPr="00611537">
        <w:rPr>
          <w:sz w:val="24"/>
          <w:szCs w:val="24"/>
        </w:rPr>
        <w:t xml:space="preserve">seus objetivos </w:t>
      </w:r>
      <w:r w:rsidR="00B9543A" w:rsidRPr="00611537">
        <w:rPr>
          <w:sz w:val="24"/>
          <w:szCs w:val="24"/>
        </w:rPr>
        <w:t xml:space="preserve">já </w:t>
      </w:r>
      <w:r w:rsidR="00C93082" w:rsidRPr="00611537">
        <w:rPr>
          <w:sz w:val="24"/>
          <w:szCs w:val="24"/>
        </w:rPr>
        <w:t>estaria</w:t>
      </w:r>
      <w:r w:rsidR="001D4C8C" w:rsidRPr="00611537">
        <w:rPr>
          <w:sz w:val="24"/>
          <w:szCs w:val="24"/>
        </w:rPr>
        <w:t>m</w:t>
      </w:r>
      <w:r w:rsidR="00C93082" w:rsidRPr="00611537">
        <w:rPr>
          <w:sz w:val="24"/>
          <w:szCs w:val="24"/>
        </w:rPr>
        <w:t xml:space="preserve"> contemplad</w:t>
      </w:r>
      <w:r w:rsidR="001D4C8C" w:rsidRPr="00611537">
        <w:rPr>
          <w:sz w:val="24"/>
          <w:szCs w:val="24"/>
        </w:rPr>
        <w:t>os</w:t>
      </w:r>
      <w:r w:rsidR="00C93082" w:rsidRPr="00611537">
        <w:rPr>
          <w:sz w:val="24"/>
          <w:szCs w:val="24"/>
        </w:rPr>
        <w:t xml:space="preserve"> pela naturalidade e organicidade.</w:t>
      </w:r>
    </w:p>
    <w:p w:rsidR="00873FAB" w:rsidRPr="00611537" w:rsidRDefault="00873FAB" w:rsidP="009F240F">
      <w:pPr>
        <w:spacing w:line="480" w:lineRule="auto"/>
        <w:jc w:val="both"/>
        <w:rPr>
          <w:sz w:val="24"/>
          <w:szCs w:val="24"/>
        </w:rPr>
      </w:pPr>
    </w:p>
    <w:p w:rsidR="00AF7DC9" w:rsidRPr="00611537" w:rsidRDefault="00BD56B2" w:rsidP="009F240F">
      <w:pPr>
        <w:spacing w:line="480" w:lineRule="auto"/>
        <w:jc w:val="both"/>
        <w:rPr>
          <w:b/>
          <w:sz w:val="24"/>
          <w:szCs w:val="24"/>
        </w:rPr>
      </w:pPr>
      <w:r w:rsidRPr="00611537">
        <w:rPr>
          <w:b/>
          <w:sz w:val="24"/>
          <w:szCs w:val="24"/>
        </w:rPr>
        <w:t xml:space="preserve">3. </w:t>
      </w:r>
      <w:r w:rsidR="00873FAB" w:rsidRPr="00611537">
        <w:rPr>
          <w:b/>
          <w:sz w:val="24"/>
          <w:szCs w:val="24"/>
        </w:rPr>
        <w:t xml:space="preserve">A </w:t>
      </w:r>
      <w:r w:rsidR="000E28E8" w:rsidRPr="00611537">
        <w:rPr>
          <w:b/>
          <w:sz w:val="24"/>
          <w:szCs w:val="24"/>
        </w:rPr>
        <w:t xml:space="preserve">gestão </w:t>
      </w:r>
      <w:r w:rsidR="00873FAB" w:rsidRPr="00611537">
        <w:rPr>
          <w:b/>
          <w:sz w:val="24"/>
          <w:szCs w:val="24"/>
        </w:rPr>
        <w:t>de documentos arquivísticos</w:t>
      </w:r>
      <w:r w:rsidR="000E28E8" w:rsidRPr="00611537">
        <w:rPr>
          <w:b/>
          <w:sz w:val="24"/>
          <w:szCs w:val="24"/>
        </w:rPr>
        <w:t xml:space="preserve"> digitais</w:t>
      </w:r>
    </w:p>
    <w:p w:rsidR="00DC1E88" w:rsidRPr="00611537" w:rsidRDefault="00DC1E88" w:rsidP="00DC1E88">
      <w:pPr>
        <w:spacing w:line="480" w:lineRule="auto"/>
        <w:jc w:val="both"/>
        <w:rPr>
          <w:sz w:val="24"/>
          <w:szCs w:val="24"/>
        </w:rPr>
      </w:pPr>
      <w:r w:rsidRPr="00611537">
        <w:rPr>
          <w:sz w:val="24"/>
          <w:szCs w:val="24"/>
        </w:rPr>
        <w:tab/>
        <w:t>A tecnologia evidenciou um novo paradigma para a preservação – e para a gestão documental –</w:t>
      </w:r>
      <w:r w:rsidR="00932347" w:rsidRPr="00611537">
        <w:rPr>
          <w:sz w:val="24"/>
          <w:szCs w:val="24"/>
        </w:rPr>
        <w:t xml:space="preserve"> n</w:t>
      </w:r>
      <w:r w:rsidRPr="00611537">
        <w:rPr>
          <w:sz w:val="24"/>
          <w:szCs w:val="24"/>
        </w:rPr>
        <w:t xml:space="preserve">a Arquivística. O documento </w:t>
      </w:r>
      <w:r w:rsidR="00DB3F4F" w:rsidRPr="00611537">
        <w:rPr>
          <w:sz w:val="24"/>
          <w:szCs w:val="24"/>
        </w:rPr>
        <w:t xml:space="preserve">deixou de ser </w:t>
      </w:r>
      <w:r w:rsidRPr="00611537">
        <w:rPr>
          <w:sz w:val="24"/>
          <w:szCs w:val="24"/>
        </w:rPr>
        <w:t xml:space="preserve">uma unidade indissolúvel entre a informação e seu suporte de registro. Assim, o foco do tratamento passou a ser a informação e não seu suporte de armazenamento. Jamais se considerou, por exemplo, transcrever </w:t>
      </w:r>
      <w:r w:rsidR="006D5238" w:rsidRPr="00611537">
        <w:rPr>
          <w:sz w:val="24"/>
          <w:szCs w:val="24"/>
        </w:rPr>
        <w:t xml:space="preserve">a </w:t>
      </w:r>
      <w:r w:rsidRPr="00611537">
        <w:rPr>
          <w:sz w:val="24"/>
          <w:szCs w:val="24"/>
        </w:rPr>
        <w:t xml:space="preserve">Constituição Brasileira de 1823 ou reproduzi-la em papéis desacidificados com maior perspectiva de perenidade, eliminando-se o original. </w:t>
      </w:r>
      <w:r w:rsidR="006D5238" w:rsidRPr="00611537">
        <w:rPr>
          <w:sz w:val="24"/>
          <w:szCs w:val="24"/>
        </w:rPr>
        <w:t>Todavia, s</w:t>
      </w:r>
      <w:r w:rsidRPr="00611537">
        <w:rPr>
          <w:sz w:val="24"/>
          <w:szCs w:val="24"/>
        </w:rPr>
        <w:t xml:space="preserve">e </w:t>
      </w:r>
      <w:r w:rsidR="003B11D3" w:rsidRPr="00611537">
        <w:rPr>
          <w:sz w:val="24"/>
          <w:szCs w:val="24"/>
        </w:rPr>
        <w:t>um</w:t>
      </w:r>
      <w:r w:rsidRPr="00611537">
        <w:rPr>
          <w:sz w:val="24"/>
          <w:szCs w:val="24"/>
        </w:rPr>
        <w:t xml:space="preserve">a </w:t>
      </w:r>
      <w:r w:rsidR="003B11D3" w:rsidRPr="00611537">
        <w:rPr>
          <w:sz w:val="24"/>
          <w:szCs w:val="24"/>
        </w:rPr>
        <w:t xml:space="preserve">próxima </w:t>
      </w:r>
      <w:r w:rsidRPr="00611537">
        <w:rPr>
          <w:sz w:val="24"/>
          <w:szCs w:val="24"/>
        </w:rPr>
        <w:t>Carta Magna do país vier a ser elaborada no escopo de um processo legislativo digital, atualmente em discussão no Congresso Nacional, e assinada pelos constituintes com seus certificados digitais, será irrelevante para a preservação qual o suporte de armazenamento inicial, senão para determinar procedimentos de migração</w:t>
      </w:r>
      <w:r w:rsidR="006D5238" w:rsidRPr="00611537">
        <w:rPr>
          <w:rStyle w:val="Refdenotaderodap"/>
          <w:sz w:val="24"/>
          <w:szCs w:val="24"/>
        </w:rPr>
        <w:footnoteReference w:id="8"/>
      </w:r>
      <w:r w:rsidRPr="00611537">
        <w:rPr>
          <w:sz w:val="24"/>
          <w:szCs w:val="24"/>
        </w:rPr>
        <w:t>.</w:t>
      </w:r>
    </w:p>
    <w:p w:rsidR="00BD56B2" w:rsidRPr="00611537" w:rsidRDefault="00BD56B2" w:rsidP="009F240F">
      <w:pPr>
        <w:spacing w:line="480" w:lineRule="auto"/>
        <w:jc w:val="both"/>
        <w:rPr>
          <w:sz w:val="24"/>
          <w:szCs w:val="24"/>
        </w:rPr>
      </w:pPr>
      <w:r w:rsidRPr="00611537">
        <w:rPr>
          <w:sz w:val="24"/>
          <w:szCs w:val="24"/>
        </w:rPr>
        <w:lastRenderedPageBreak/>
        <w:tab/>
      </w:r>
      <w:r w:rsidR="00A2623D" w:rsidRPr="00611537">
        <w:rPr>
          <w:sz w:val="24"/>
          <w:szCs w:val="24"/>
        </w:rPr>
        <w:t xml:space="preserve">É imprescindível que a </w:t>
      </w:r>
      <w:r w:rsidRPr="00611537">
        <w:rPr>
          <w:sz w:val="24"/>
          <w:szCs w:val="24"/>
        </w:rPr>
        <w:t>preservação dos documen</w:t>
      </w:r>
      <w:r w:rsidR="00A2623D" w:rsidRPr="00611537">
        <w:rPr>
          <w:sz w:val="24"/>
          <w:szCs w:val="24"/>
        </w:rPr>
        <w:t xml:space="preserve">tos arquivísticos digitais se inicie </w:t>
      </w:r>
      <w:r w:rsidRPr="00611537">
        <w:rPr>
          <w:sz w:val="24"/>
          <w:szCs w:val="24"/>
        </w:rPr>
        <w:t>no ato de criação do documento</w:t>
      </w:r>
      <w:r w:rsidR="003B11D3" w:rsidRPr="00611537">
        <w:rPr>
          <w:sz w:val="24"/>
          <w:szCs w:val="24"/>
        </w:rPr>
        <w:t>, ou mesmo antes</w:t>
      </w:r>
      <w:r w:rsidRPr="00611537">
        <w:rPr>
          <w:sz w:val="24"/>
          <w:szCs w:val="24"/>
        </w:rPr>
        <w:t xml:space="preserve">. </w:t>
      </w:r>
      <w:r w:rsidR="003B11D3" w:rsidRPr="00611537">
        <w:rPr>
          <w:sz w:val="24"/>
          <w:szCs w:val="24"/>
        </w:rPr>
        <w:t>Isso porque deve contemplar</w:t>
      </w:r>
      <w:r w:rsidRPr="00611537">
        <w:rPr>
          <w:sz w:val="24"/>
          <w:szCs w:val="24"/>
        </w:rPr>
        <w:t xml:space="preserve"> o planejamento quanto às potencialidades das tecnologias de informação e comunicação envolvidas e procedimentos necessários à conformidade legal e normativa institucional dos documentos produzidos</w:t>
      </w:r>
      <w:r w:rsidR="00CB23E8" w:rsidRPr="00611537">
        <w:rPr>
          <w:sz w:val="24"/>
          <w:szCs w:val="24"/>
        </w:rPr>
        <w:t>,</w:t>
      </w:r>
      <w:r w:rsidR="00A2623D" w:rsidRPr="00611537">
        <w:rPr>
          <w:sz w:val="24"/>
          <w:szCs w:val="24"/>
        </w:rPr>
        <w:t xml:space="preserve"> aí incluídos os sistemas informatizados que gerenciarão esses documentos</w:t>
      </w:r>
      <w:r w:rsidRPr="00611537">
        <w:rPr>
          <w:sz w:val="24"/>
          <w:szCs w:val="24"/>
        </w:rPr>
        <w:t xml:space="preserve">. </w:t>
      </w:r>
      <w:r w:rsidR="00E65EC7" w:rsidRPr="00611537">
        <w:rPr>
          <w:sz w:val="24"/>
          <w:szCs w:val="24"/>
        </w:rPr>
        <w:t xml:space="preserve">Decisões sobre </w:t>
      </w:r>
      <w:r w:rsidR="003B11D3" w:rsidRPr="00611537">
        <w:rPr>
          <w:sz w:val="24"/>
          <w:szCs w:val="24"/>
        </w:rPr>
        <w:t>quais</w:t>
      </w:r>
      <w:r w:rsidR="00E65EC7" w:rsidRPr="00611537">
        <w:rPr>
          <w:sz w:val="24"/>
          <w:szCs w:val="24"/>
        </w:rPr>
        <w:t xml:space="preserve"> atividades serão executadas por meio de correio eletrônico, sítio</w:t>
      </w:r>
      <w:r w:rsidR="00565F1C" w:rsidRPr="00611537">
        <w:rPr>
          <w:sz w:val="24"/>
          <w:szCs w:val="24"/>
        </w:rPr>
        <w:t>s</w:t>
      </w:r>
      <w:r w:rsidR="00E65EC7" w:rsidRPr="00611537">
        <w:rPr>
          <w:sz w:val="24"/>
          <w:szCs w:val="24"/>
        </w:rPr>
        <w:t xml:space="preserve"> </w:t>
      </w:r>
      <w:r w:rsidR="00E65EC7" w:rsidRPr="00611537">
        <w:rPr>
          <w:i/>
          <w:sz w:val="24"/>
          <w:szCs w:val="24"/>
        </w:rPr>
        <w:t>web</w:t>
      </w:r>
      <w:r w:rsidR="00E65EC7" w:rsidRPr="00611537">
        <w:rPr>
          <w:sz w:val="24"/>
          <w:szCs w:val="24"/>
        </w:rPr>
        <w:t xml:space="preserve"> colaborativos etc. são essenciais à definição de requisitos para que essas tecnologias atendam aos objetivos institucionais e </w:t>
      </w:r>
      <w:r w:rsidR="00A2623D" w:rsidRPr="00611537">
        <w:rPr>
          <w:sz w:val="24"/>
          <w:szCs w:val="24"/>
        </w:rPr>
        <w:t xml:space="preserve">permitam a </w:t>
      </w:r>
      <w:r w:rsidR="00E65EC7" w:rsidRPr="00611537">
        <w:rPr>
          <w:sz w:val="24"/>
          <w:szCs w:val="24"/>
        </w:rPr>
        <w:t xml:space="preserve">preservação de evidências das ações </w:t>
      </w:r>
      <w:r w:rsidR="00A2623D" w:rsidRPr="00611537">
        <w:rPr>
          <w:sz w:val="24"/>
          <w:szCs w:val="24"/>
        </w:rPr>
        <w:t xml:space="preserve">em andamento ou </w:t>
      </w:r>
      <w:r w:rsidR="00E65EC7" w:rsidRPr="00611537">
        <w:rPr>
          <w:sz w:val="24"/>
          <w:szCs w:val="24"/>
        </w:rPr>
        <w:t>findas.</w:t>
      </w:r>
    </w:p>
    <w:p w:rsidR="00BD56B2" w:rsidRPr="00611537" w:rsidRDefault="00BD56B2" w:rsidP="009F240F">
      <w:pPr>
        <w:spacing w:line="480" w:lineRule="auto"/>
        <w:jc w:val="both"/>
        <w:rPr>
          <w:sz w:val="24"/>
          <w:szCs w:val="24"/>
        </w:rPr>
      </w:pPr>
      <w:r w:rsidRPr="00611537">
        <w:rPr>
          <w:sz w:val="24"/>
          <w:szCs w:val="24"/>
        </w:rPr>
        <w:tab/>
        <w:t xml:space="preserve">Assim, não é possível </w:t>
      </w:r>
      <w:r w:rsidR="00365971" w:rsidRPr="00611537">
        <w:rPr>
          <w:sz w:val="24"/>
          <w:szCs w:val="24"/>
        </w:rPr>
        <w:t xml:space="preserve">se </w:t>
      </w:r>
      <w:r w:rsidRPr="00611537">
        <w:rPr>
          <w:sz w:val="24"/>
          <w:szCs w:val="24"/>
        </w:rPr>
        <w:t>falar</w:t>
      </w:r>
      <w:r w:rsidR="00365971" w:rsidRPr="00611537">
        <w:rPr>
          <w:sz w:val="24"/>
          <w:szCs w:val="24"/>
        </w:rPr>
        <w:t xml:space="preserve"> em</w:t>
      </w:r>
      <w:r w:rsidRPr="00611537">
        <w:rPr>
          <w:sz w:val="24"/>
          <w:szCs w:val="24"/>
        </w:rPr>
        <w:t xml:space="preserve"> preservação sem </w:t>
      </w:r>
      <w:r w:rsidR="00365971" w:rsidRPr="00611537">
        <w:rPr>
          <w:sz w:val="24"/>
          <w:szCs w:val="24"/>
        </w:rPr>
        <w:t>abordar a</w:t>
      </w:r>
      <w:r w:rsidRPr="00611537">
        <w:rPr>
          <w:sz w:val="24"/>
          <w:szCs w:val="24"/>
        </w:rPr>
        <w:t xml:space="preserve"> gestão documental </w:t>
      </w:r>
      <w:r w:rsidR="00365971" w:rsidRPr="00611537">
        <w:rPr>
          <w:sz w:val="24"/>
          <w:szCs w:val="24"/>
        </w:rPr>
        <w:t xml:space="preserve">arquivística </w:t>
      </w:r>
      <w:r w:rsidRPr="00611537">
        <w:rPr>
          <w:sz w:val="24"/>
          <w:szCs w:val="24"/>
        </w:rPr>
        <w:t xml:space="preserve">e seus dois principais instrumentos: plano de classificação e tabela de temporalidade. </w:t>
      </w:r>
      <w:r w:rsidR="006A1F10" w:rsidRPr="00611537">
        <w:rPr>
          <w:sz w:val="24"/>
          <w:szCs w:val="24"/>
        </w:rPr>
        <w:t xml:space="preserve">Esses instrumentos sistematizam o entendimento institucional sobre seus objetivos, funções, atividades, fluxos de trabalho e suas relações com fornecedores, clientes etc., vinculando-os aos documentos gerados em cada </w:t>
      </w:r>
      <w:r w:rsidR="00AD407F" w:rsidRPr="00611537">
        <w:rPr>
          <w:sz w:val="24"/>
          <w:szCs w:val="24"/>
        </w:rPr>
        <w:t>ação específica e</w:t>
      </w:r>
      <w:r w:rsidR="006A1F10" w:rsidRPr="00611537">
        <w:rPr>
          <w:sz w:val="24"/>
          <w:szCs w:val="24"/>
        </w:rPr>
        <w:t xml:space="preserve"> </w:t>
      </w:r>
      <w:r w:rsidR="00AD407F" w:rsidRPr="00611537">
        <w:rPr>
          <w:sz w:val="24"/>
          <w:szCs w:val="24"/>
        </w:rPr>
        <w:t>n</w:t>
      </w:r>
      <w:r w:rsidR="006A1F10" w:rsidRPr="00611537">
        <w:rPr>
          <w:sz w:val="24"/>
          <w:szCs w:val="24"/>
        </w:rPr>
        <w:t xml:space="preserve">a totalidade das ações realizadas pela instituição na consecução de seus objetivos. </w:t>
      </w:r>
    </w:p>
    <w:p w:rsidR="002B1C29" w:rsidRPr="00611537" w:rsidRDefault="00C8100D" w:rsidP="009F240F">
      <w:pPr>
        <w:spacing w:line="480" w:lineRule="auto"/>
        <w:jc w:val="both"/>
        <w:rPr>
          <w:sz w:val="24"/>
          <w:szCs w:val="24"/>
        </w:rPr>
      </w:pPr>
      <w:r w:rsidRPr="00611537">
        <w:rPr>
          <w:sz w:val="24"/>
          <w:szCs w:val="24"/>
        </w:rPr>
        <w:tab/>
        <w:t xml:space="preserve">As funções institucionais e suas subdivisões (subfunções, processos, atividades, ações ou quaisquer outras denominações hierárquicas que se queira adotar) são sistematizadas no plano de classificação. </w:t>
      </w:r>
      <w:r w:rsidR="002B1C29" w:rsidRPr="00611537">
        <w:rPr>
          <w:sz w:val="24"/>
          <w:szCs w:val="24"/>
        </w:rPr>
        <w:t xml:space="preserve">Dentre as utilidades do plano de classificação </w:t>
      </w:r>
      <w:r w:rsidR="00CB23E8" w:rsidRPr="00611537">
        <w:rPr>
          <w:sz w:val="24"/>
          <w:szCs w:val="24"/>
        </w:rPr>
        <w:t xml:space="preserve">e da tabela de temporalidade </w:t>
      </w:r>
      <w:r w:rsidR="002B1C29" w:rsidRPr="00611537">
        <w:rPr>
          <w:sz w:val="24"/>
          <w:szCs w:val="24"/>
        </w:rPr>
        <w:t>pode</w:t>
      </w:r>
      <w:r w:rsidR="00CB23E8" w:rsidRPr="00611537">
        <w:rPr>
          <w:sz w:val="24"/>
          <w:szCs w:val="24"/>
        </w:rPr>
        <w:t>m</w:t>
      </w:r>
      <w:r w:rsidR="002B1C29" w:rsidRPr="00611537">
        <w:rPr>
          <w:sz w:val="24"/>
          <w:szCs w:val="24"/>
        </w:rPr>
        <w:t>-se destacar</w:t>
      </w:r>
      <w:r w:rsidR="00A2623D" w:rsidRPr="00611537">
        <w:rPr>
          <w:sz w:val="24"/>
          <w:szCs w:val="24"/>
        </w:rPr>
        <w:t>, além da organização intelectual das informações,</w:t>
      </w:r>
      <w:r w:rsidR="002B1C29" w:rsidRPr="00611537">
        <w:rPr>
          <w:sz w:val="24"/>
          <w:szCs w:val="24"/>
        </w:rPr>
        <w:t xml:space="preserve"> a </w:t>
      </w:r>
      <w:r w:rsidR="003B11D3" w:rsidRPr="00611537">
        <w:rPr>
          <w:sz w:val="24"/>
          <w:szCs w:val="24"/>
        </w:rPr>
        <w:t>possibilidade de definir</w:t>
      </w:r>
      <w:r w:rsidR="002B1C29" w:rsidRPr="00611537">
        <w:rPr>
          <w:sz w:val="24"/>
          <w:szCs w:val="24"/>
        </w:rPr>
        <w:t xml:space="preserve"> de níveis de proteção e acesso adequados a um conjunto de documentos e a atribuição de períodos de guarda e ações de eliminação sobre os documentos (ISO 15.489-1, 2001, p.13).</w:t>
      </w:r>
    </w:p>
    <w:p w:rsidR="00BC0BA8" w:rsidRPr="00611537" w:rsidRDefault="00BC0BA8" w:rsidP="009F240F">
      <w:pPr>
        <w:spacing w:line="480" w:lineRule="auto"/>
        <w:jc w:val="both"/>
        <w:rPr>
          <w:sz w:val="24"/>
          <w:szCs w:val="24"/>
        </w:rPr>
      </w:pPr>
      <w:r w:rsidRPr="00611537">
        <w:rPr>
          <w:sz w:val="24"/>
          <w:szCs w:val="24"/>
        </w:rPr>
        <w:tab/>
        <w:t xml:space="preserve">O plano de classificação deve ser desenvolvido por profissionais habilitados no levantamento de fluxos processuais, mas observando o viés da produção documental, visto que nem todo fluxo de atividade resulta na produção de um documento. Ao se converter </w:t>
      </w:r>
      <w:r w:rsidRPr="00611537">
        <w:rPr>
          <w:sz w:val="24"/>
          <w:szCs w:val="24"/>
        </w:rPr>
        <w:lastRenderedPageBreak/>
        <w:t>uma estrutura taxonômica funcional para um plano de classificação de documentos</w:t>
      </w:r>
      <w:r w:rsidR="00C95950" w:rsidRPr="00611537">
        <w:rPr>
          <w:sz w:val="24"/>
          <w:szCs w:val="24"/>
        </w:rPr>
        <w:t xml:space="preserve"> deve-se restringir àquelas divisões que têm documentos, excluindo-se as demais. </w:t>
      </w:r>
    </w:p>
    <w:p w:rsidR="004F4031" w:rsidRPr="00611537" w:rsidRDefault="004F4031" w:rsidP="004F4031">
      <w:pPr>
        <w:spacing w:line="480" w:lineRule="auto"/>
        <w:ind w:firstLine="708"/>
        <w:jc w:val="both"/>
        <w:rPr>
          <w:sz w:val="24"/>
          <w:szCs w:val="24"/>
        </w:rPr>
      </w:pPr>
      <w:r w:rsidRPr="00611537">
        <w:rPr>
          <w:sz w:val="24"/>
          <w:szCs w:val="24"/>
        </w:rPr>
        <w:t xml:space="preserve">Em seguida à consolidação do plano, desenvolve-se a tabela de temporalidade por meio da avaliação realizada por uma comissão multidisciplinar, composta por arquivistas e responsáveis pela documentação avaliada, </w:t>
      </w:r>
      <w:r w:rsidR="00565F1C" w:rsidRPr="00611537">
        <w:rPr>
          <w:sz w:val="24"/>
          <w:szCs w:val="24"/>
        </w:rPr>
        <w:t xml:space="preserve">além de </w:t>
      </w:r>
      <w:r w:rsidRPr="00611537">
        <w:rPr>
          <w:sz w:val="24"/>
          <w:szCs w:val="24"/>
        </w:rPr>
        <w:t>profissionais das áreas de História, Direito</w:t>
      </w:r>
      <w:r w:rsidR="00565F1C" w:rsidRPr="00611537">
        <w:rPr>
          <w:sz w:val="24"/>
          <w:szCs w:val="24"/>
        </w:rPr>
        <w:t>,</w:t>
      </w:r>
      <w:r w:rsidRPr="00611537">
        <w:rPr>
          <w:sz w:val="24"/>
          <w:szCs w:val="24"/>
        </w:rPr>
        <w:t xml:space="preserve"> Administração</w:t>
      </w:r>
      <w:r w:rsidR="00565F1C" w:rsidRPr="00611537">
        <w:rPr>
          <w:sz w:val="24"/>
          <w:szCs w:val="24"/>
        </w:rPr>
        <w:t xml:space="preserve"> e outros que possam contribuir com a análise dos documentos</w:t>
      </w:r>
      <w:r w:rsidRPr="00611537">
        <w:rPr>
          <w:sz w:val="24"/>
          <w:szCs w:val="24"/>
        </w:rPr>
        <w:t>. A avaliação pode ser definida como</w:t>
      </w:r>
    </w:p>
    <w:p w:rsidR="00C95950" w:rsidRPr="00611537" w:rsidRDefault="00C95950" w:rsidP="00C95950">
      <w:pPr>
        <w:autoSpaceDE w:val="0"/>
        <w:autoSpaceDN w:val="0"/>
        <w:adjustRightInd w:val="0"/>
        <w:ind w:left="1701" w:right="851"/>
        <w:rPr>
          <w:sz w:val="24"/>
          <w:szCs w:val="24"/>
        </w:rPr>
      </w:pPr>
      <w:r w:rsidRPr="00611537">
        <w:rPr>
          <w:rFonts w:eastAsiaTheme="minorHAnsi"/>
          <w:lang w:eastAsia="en-US"/>
        </w:rPr>
        <w:t>Processo de análise de documentos de arquivo, que estabelece os prazos de guarda [nas fases corrente e intermediária] e a destinação [eliminação ou guarda permanente], de acordo com os valores [primários e secundários] que lhes são atribuídos. (ARQUIVO NACIONAL, 2005, p.41)</w:t>
      </w:r>
    </w:p>
    <w:p w:rsidR="00C95950" w:rsidRPr="00611537" w:rsidRDefault="00C95950" w:rsidP="009F240F">
      <w:pPr>
        <w:spacing w:line="480" w:lineRule="auto"/>
        <w:ind w:firstLine="708"/>
        <w:jc w:val="both"/>
        <w:rPr>
          <w:sz w:val="24"/>
          <w:szCs w:val="24"/>
        </w:rPr>
      </w:pPr>
    </w:p>
    <w:p w:rsidR="004F4031" w:rsidRPr="00611537" w:rsidRDefault="004F4031" w:rsidP="004F4031">
      <w:pPr>
        <w:spacing w:line="480" w:lineRule="auto"/>
        <w:ind w:firstLine="708"/>
        <w:jc w:val="both"/>
        <w:rPr>
          <w:sz w:val="24"/>
          <w:szCs w:val="24"/>
        </w:rPr>
      </w:pPr>
      <w:r w:rsidRPr="00611537">
        <w:rPr>
          <w:sz w:val="24"/>
          <w:szCs w:val="24"/>
        </w:rPr>
        <w:t>Na avaliação, cada um dos últimos níveis de classificação</w:t>
      </w:r>
      <w:r w:rsidRPr="00611537">
        <w:rPr>
          <w:rStyle w:val="Refdenotaderodap"/>
          <w:sz w:val="24"/>
          <w:szCs w:val="24"/>
        </w:rPr>
        <w:footnoteReference w:id="9"/>
      </w:r>
      <w:r w:rsidR="007F5B79" w:rsidRPr="00611537">
        <w:rPr>
          <w:sz w:val="24"/>
          <w:szCs w:val="24"/>
        </w:rPr>
        <w:t xml:space="preserve">, que representa um conjunto de documentos acumulados em </w:t>
      </w:r>
      <w:r w:rsidR="00643C7F" w:rsidRPr="00611537">
        <w:rPr>
          <w:sz w:val="24"/>
          <w:szCs w:val="24"/>
        </w:rPr>
        <w:t xml:space="preserve">decorrência da realização de </w:t>
      </w:r>
      <w:r w:rsidR="007F5B79" w:rsidRPr="00611537">
        <w:rPr>
          <w:sz w:val="24"/>
          <w:szCs w:val="24"/>
        </w:rPr>
        <w:t>uma dada atividade/ação, é analisado quanto a</w:t>
      </w:r>
      <w:r w:rsidRPr="00611537">
        <w:rPr>
          <w:sz w:val="24"/>
          <w:szCs w:val="24"/>
        </w:rPr>
        <w:t>os usos primários (vinculados aos objetivos de sua criação) e potenciais usos secundários (de pesquisa)</w:t>
      </w:r>
      <w:r w:rsidR="007F5B79" w:rsidRPr="00611537">
        <w:rPr>
          <w:sz w:val="24"/>
          <w:szCs w:val="24"/>
        </w:rPr>
        <w:t xml:space="preserve">. Essa análise permite a definição de </w:t>
      </w:r>
      <w:r w:rsidRPr="00611537">
        <w:rPr>
          <w:sz w:val="24"/>
          <w:szCs w:val="24"/>
        </w:rPr>
        <w:t xml:space="preserve">prazos de guarda em cada uma das fases do ciclo vital dos documentos, bem como a destinação para a fase </w:t>
      </w:r>
      <w:r w:rsidR="00CB23E8" w:rsidRPr="00611537">
        <w:rPr>
          <w:sz w:val="24"/>
          <w:szCs w:val="24"/>
        </w:rPr>
        <w:t>permanente</w:t>
      </w:r>
      <w:r w:rsidRPr="00611537">
        <w:rPr>
          <w:sz w:val="24"/>
          <w:szCs w:val="24"/>
        </w:rPr>
        <w:t xml:space="preserve"> ou eliminação. </w:t>
      </w:r>
    </w:p>
    <w:p w:rsidR="00BD56B2" w:rsidRPr="00611537" w:rsidRDefault="00C95950" w:rsidP="009F240F">
      <w:pPr>
        <w:spacing w:line="480" w:lineRule="auto"/>
        <w:ind w:firstLine="708"/>
        <w:jc w:val="both"/>
        <w:rPr>
          <w:sz w:val="24"/>
          <w:szCs w:val="24"/>
        </w:rPr>
      </w:pPr>
      <w:r w:rsidRPr="00611537">
        <w:rPr>
          <w:sz w:val="24"/>
          <w:szCs w:val="24"/>
        </w:rPr>
        <w:t>Ambos os instrumentos tê</w:t>
      </w:r>
      <w:r w:rsidR="00743501" w:rsidRPr="00611537">
        <w:rPr>
          <w:sz w:val="24"/>
          <w:szCs w:val="24"/>
        </w:rPr>
        <w:t xml:space="preserve">m preponderância na organização intelectual e física do acervo, bem como devem incidir sobre planejamento de preservação e </w:t>
      </w:r>
      <w:r w:rsidRPr="00611537">
        <w:rPr>
          <w:sz w:val="24"/>
          <w:szCs w:val="24"/>
        </w:rPr>
        <w:t xml:space="preserve">gestão de risco da instituição. </w:t>
      </w:r>
      <w:r w:rsidR="00743501" w:rsidRPr="00611537">
        <w:rPr>
          <w:sz w:val="24"/>
          <w:szCs w:val="24"/>
        </w:rPr>
        <w:t xml:space="preserve">Um determinado conjunto de documentos digitais (por exemplo, mensagens de correio eletrônico sobre uma determinada ação) que não tem relação com </w:t>
      </w:r>
      <w:r w:rsidR="003E3AA4" w:rsidRPr="00611537">
        <w:rPr>
          <w:sz w:val="24"/>
          <w:szCs w:val="24"/>
        </w:rPr>
        <w:t>alguma</w:t>
      </w:r>
      <w:r w:rsidR="00743501" w:rsidRPr="00611537">
        <w:rPr>
          <w:sz w:val="24"/>
          <w:szCs w:val="24"/>
        </w:rPr>
        <w:t xml:space="preserve"> função estratégica da instituição e que foi avaliado para preservação por um prazo de </w:t>
      </w:r>
      <w:r w:rsidR="004C250A" w:rsidRPr="00611537">
        <w:rPr>
          <w:sz w:val="24"/>
          <w:szCs w:val="24"/>
        </w:rPr>
        <w:t>dois</w:t>
      </w:r>
      <w:r w:rsidR="00743501" w:rsidRPr="00611537">
        <w:rPr>
          <w:sz w:val="24"/>
          <w:szCs w:val="24"/>
        </w:rPr>
        <w:t xml:space="preserve"> anos, não demanda ações de prevenção contra a obsolescência tecnológica, visto que, provavelmente, passaria esse tempo no sistema gestão em uso pela instituição.</w:t>
      </w:r>
    </w:p>
    <w:p w:rsidR="003A2B25" w:rsidRPr="00611537" w:rsidRDefault="003A2B25" w:rsidP="009F240F">
      <w:pPr>
        <w:spacing w:line="480" w:lineRule="auto"/>
        <w:ind w:firstLine="708"/>
        <w:jc w:val="both"/>
        <w:rPr>
          <w:sz w:val="24"/>
          <w:szCs w:val="24"/>
        </w:rPr>
      </w:pPr>
      <w:r w:rsidRPr="00611537">
        <w:rPr>
          <w:sz w:val="24"/>
          <w:szCs w:val="24"/>
        </w:rPr>
        <w:t xml:space="preserve">Relatórios </w:t>
      </w:r>
      <w:r w:rsidR="00173BDE" w:rsidRPr="00611537">
        <w:rPr>
          <w:sz w:val="24"/>
          <w:szCs w:val="24"/>
        </w:rPr>
        <w:t>anuais de atividades</w:t>
      </w:r>
      <w:r w:rsidR="00AD407F" w:rsidRPr="00611537">
        <w:rPr>
          <w:sz w:val="24"/>
          <w:szCs w:val="24"/>
        </w:rPr>
        <w:t xml:space="preserve"> ou atas de reunião da diretoria, por outro lado, seriam </w:t>
      </w:r>
      <w:r w:rsidR="00173BDE" w:rsidRPr="00611537">
        <w:rPr>
          <w:sz w:val="24"/>
          <w:szCs w:val="24"/>
        </w:rPr>
        <w:t>considerados de valor de guarda permanente</w:t>
      </w:r>
      <w:r w:rsidR="00AD407F" w:rsidRPr="00611537">
        <w:rPr>
          <w:sz w:val="24"/>
          <w:szCs w:val="24"/>
        </w:rPr>
        <w:t xml:space="preserve"> e, assim, preservados indefinidamente. </w:t>
      </w:r>
      <w:r w:rsidR="003E3AA4" w:rsidRPr="00611537">
        <w:rPr>
          <w:sz w:val="24"/>
          <w:szCs w:val="24"/>
        </w:rPr>
        <w:lastRenderedPageBreak/>
        <w:t xml:space="preserve">Como ação preventiva, </w:t>
      </w:r>
      <w:r w:rsidR="00600A0E" w:rsidRPr="00611537">
        <w:rPr>
          <w:sz w:val="24"/>
          <w:szCs w:val="24"/>
        </w:rPr>
        <w:t xml:space="preserve">desde </w:t>
      </w:r>
      <w:r w:rsidR="003E3AA4" w:rsidRPr="00611537">
        <w:rPr>
          <w:sz w:val="24"/>
          <w:szCs w:val="24"/>
        </w:rPr>
        <w:t xml:space="preserve">o momento de </w:t>
      </w:r>
      <w:r w:rsidR="00600A0E" w:rsidRPr="00611537">
        <w:rPr>
          <w:sz w:val="24"/>
          <w:szCs w:val="24"/>
        </w:rPr>
        <w:t>sua criação,</w:t>
      </w:r>
      <w:r w:rsidR="00AD407F" w:rsidRPr="00611537">
        <w:rPr>
          <w:sz w:val="24"/>
          <w:szCs w:val="24"/>
        </w:rPr>
        <w:t xml:space="preserve"> </w:t>
      </w:r>
      <w:r w:rsidR="00173BDE" w:rsidRPr="00611537">
        <w:rPr>
          <w:sz w:val="24"/>
          <w:szCs w:val="24"/>
        </w:rPr>
        <w:t>precisariam de proteção especial quanto a</w:t>
      </w:r>
      <w:r w:rsidR="00AA2DD9" w:rsidRPr="00611537">
        <w:rPr>
          <w:sz w:val="24"/>
          <w:szCs w:val="24"/>
        </w:rPr>
        <w:t>o</w:t>
      </w:r>
      <w:r w:rsidR="00173BDE" w:rsidRPr="00611537">
        <w:rPr>
          <w:sz w:val="24"/>
          <w:szCs w:val="24"/>
        </w:rPr>
        <w:t xml:space="preserve"> acesso indevido, garantia de não alteração, planejamento </w:t>
      </w:r>
      <w:r w:rsidR="0021015E" w:rsidRPr="00611537">
        <w:rPr>
          <w:sz w:val="24"/>
          <w:szCs w:val="24"/>
        </w:rPr>
        <w:t>para</w:t>
      </w:r>
      <w:r w:rsidR="00173BDE" w:rsidRPr="00611537">
        <w:rPr>
          <w:sz w:val="24"/>
          <w:szCs w:val="24"/>
        </w:rPr>
        <w:t xml:space="preserve"> migração de formato</w:t>
      </w:r>
      <w:r w:rsidR="0021015E" w:rsidRPr="00611537">
        <w:rPr>
          <w:sz w:val="24"/>
          <w:szCs w:val="24"/>
        </w:rPr>
        <w:t xml:space="preserve">, mídia de armazenamento </w:t>
      </w:r>
      <w:r w:rsidR="00173BDE" w:rsidRPr="00611537">
        <w:rPr>
          <w:sz w:val="24"/>
          <w:szCs w:val="24"/>
        </w:rPr>
        <w:t xml:space="preserve">etc. </w:t>
      </w:r>
    </w:p>
    <w:p w:rsidR="003E3AA4" w:rsidRPr="00611537" w:rsidRDefault="003E3AA4" w:rsidP="00AA2DD9">
      <w:pPr>
        <w:spacing w:line="480" w:lineRule="auto"/>
        <w:ind w:firstLine="708"/>
        <w:jc w:val="both"/>
        <w:rPr>
          <w:sz w:val="24"/>
          <w:szCs w:val="24"/>
        </w:rPr>
      </w:pPr>
      <w:r w:rsidRPr="00611537">
        <w:rPr>
          <w:sz w:val="24"/>
          <w:szCs w:val="24"/>
        </w:rPr>
        <w:t>Uma vez identificado</w:t>
      </w:r>
      <w:r w:rsidR="00565F1C" w:rsidRPr="00611537">
        <w:rPr>
          <w:sz w:val="24"/>
          <w:szCs w:val="24"/>
        </w:rPr>
        <w:t>s</w:t>
      </w:r>
      <w:r w:rsidRPr="00611537">
        <w:rPr>
          <w:sz w:val="24"/>
          <w:szCs w:val="24"/>
        </w:rPr>
        <w:t xml:space="preserve"> os documentos arquivísticos digitais, </w:t>
      </w:r>
      <w:r w:rsidR="00586CB1" w:rsidRPr="00611537">
        <w:rPr>
          <w:sz w:val="24"/>
          <w:szCs w:val="24"/>
        </w:rPr>
        <w:t xml:space="preserve">eles </w:t>
      </w:r>
      <w:r w:rsidRPr="00611537">
        <w:rPr>
          <w:sz w:val="24"/>
          <w:szCs w:val="24"/>
        </w:rPr>
        <w:t xml:space="preserve">devem ser capturados por um sistema informatizado de gestão, quando são submetidos aos procedimentos e controles visando </w:t>
      </w:r>
      <w:r w:rsidR="00AE1F47" w:rsidRPr="00611537">
        <w:rPr>
          <w:sz w:val="24"/>
          <w:szCs w:val="24"/>
        </w:rPr>
        <w:t>garantir a manutenção de</w:t>
      </w:r>
      <w:r w:rsidRPr="00611537">
        <w:rPr>
          <w:sz w:val="24"/>
          <w:szCs w:val="24"/>
        </w:rPr>
        <w:t xml:space="preserve"> suas características</w:t>
      </w:r>
      <w:r w:rsidR="00586CB1" w:rsidRPr="00611537">
        <w:rPr>
          <w:sz w:val="24"/>
          <w:szCs w:val="24"/>
        </w:rPr>
        <w:t xml:space="preserve">. </w:t>
      </w:r>
      <w:r w:rsidR="00643C7F" w:rsidRPr="00611537">
        <w:rPr>
          <w:sz w:val="24"/>
          <w:szCs w:val="24"/>
        </w:rPr>
        <w:t xml:space="preserve">Dois </w:t>
      </w:r>
      <w:r w:rsidR="00586CB1" w:rsidRPr="00611537">
        <w:rPr>
          <w:sz w:val="24"/>
          <w:szCs w:val="24"/>
        </w:rPr>
        <w:t xml:space="preserve">dos primeiros metadados de controle </w:t>
      </w:r>
      <w:r w:rsidR="00AE1F47" w:rsidRPr="00611537">
        <w:rPr>
          <w:sz w:val="24"/>
          <w:szCs w:val="24"/>
        </w:rPr>
        <w:t xml:space="preserve">na captura </w:t>
      </w:r>
      <w:r w:rsidR="00643C7F" w:rsidRPr="00611537">
        <w:rPr>
          <w:sz w:val="24"/>
          <w:szCs w:val="24"/>
        </w:rPr>
        <w:t xml:space="preserve">são </w:t>
      </w:r>
      <w:r w:rsidR="00586CB1" w:rsidRPr="00611537">
        <w:rPr>
          <w:sz w:val="24"/>
          <w:szCs w:val="24"/>
        </w:rPr>
        <w:t>a classificação arquivística e a temporalidade</w:t>
      </w:r>
      <w:r w:rsidRPr="00611537">
        <w:rPr>
          <w:sz w:val="24"/>
          <w:szCs w:val="24"/>
        </w:rPr>
        <w:t>. A necessidade de um sistema informatizado com requisitos arquivísticos para gerenciar os documentos digitais é uma orientação expressa no Art. 3°, da Resolução n° 20 do CONARQ (2004).</w:t>
      </w:r>
    </w:p>
    <w:p w:rsidR="006A1F10" w:rsidRPr="00611537" w:rsidRDefault="006A1F10" w:rsidP="00AA2DD9">
      <w:pPr>
        <w:spacing w:line="480" w:lineRule="auto"/>
        <w:jc w:val="both"/>
        <w:rPr>
          <w:sz w:val="24"/>
          <w:szCs w:val="24"/>
        </w:rPr>
      </w:pPr>
    </w:p>
    <w:p w:rsidR="00AA2DD9" w:rsidRPr="00611537" w:rsidRDefault="00ED7FCE" w:rsidP="00AA2DD9">
      <w:pPr>
        <w:spacing w:line="480" w:lineRule="auto"/>
        <w:jc w:val="both"/>
        <w:rPr>
          <w:b/>
          <w:sz w:val="24"/>
          <w:szCs w:val="24"/>
        </w:rPr>
      </w:pPr>
      <w:r w:rsidRPr="00611537">
        <w:rPr>
          <w:b/>
          <w:sz w:val="24"/>
          <w:szCs w:val="24"/>
        </w:rPr>
        <w:t xml:space="preserve">4. </w:t>
      </w:r>
      <w:r w:rsidR="00AA2DD9" w:rsidRPr="00611537">
        <w:rPr>
          <w:b/>
          <w:sz w:val="24"/>
          <w:szCs w:val="24"/>
        </w:rPr>
        <w:t>A preservação das características arquivísticas dos documentos digitais</w:t>
      </w:r>
    </w:p>
    <w:p w:rsidR="00600A0E" w:rsidRPr="00611537" w:rsidRDefault="00600A0E" w:rsidP="00AA2DD9">
      <w:pPr>
        <w:spacing w:line="480" w:lineRule="auto"/>
        <w:jc w:val="both"/>
        <w:rPr>
          <w:sz w:val="24"/>
          <w:szCs w:val="24"/>
        </w:rPr>
      </w:pPr>
      <w:r w:rsidRPr="00611537">
        <w:rPr>
          <w:sz w:val="24"/>
          <w:szCs w:val="24"/>
        </w:rPr>
        <w:tab/>
        <w:t xml:space="preserve">Não há diferenças substantivas nos aspectos tecnológicos de preservação digital de documentos arquivísticos. Innarelli (2011), por exemplo, </w:t>
      </w:r>
      <w:r w:rsidR="00ED7FCE" w:rsidRPr="00611537">
        <w:rPr>
          <w:sz w:val="24"/>
          <w:szCs w:val="24"/>
        </w:rPr>
        <w:t xml:space="preserve">propôs a condensação das ações relativas à preservação digital em </w:t>
      </w:r>
      <w:r w:rsidRPr="00611537">
        <w:rPr>
          <w:sz w:val="24"/>
          <w:szCs w:val="24"/>
        </w:rPr>
        <w:t xml:space="preserve">“10 mandamentos”, </w:t>
      </w:r>
      <w:r w:rsidR="00122ACB" w:rsidRPr="00611537">
        <w:rPr>
          <w:sz w:val="24"/>
          <w:szCs w:val="24"/>
        </w:rPr>
        <w:t>que refletem o entendimento internacional sobre o tema</w:t>
      </w:r>
      <w:r w:rsidRPr="00611537">
        <w:rPr>
          <w:sz w:val="24"/>
          <w:szCs w:val="24"/>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1. Manterás uma política de preservação</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2. Não dependerás de hardware específico</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3. Não dependerás de software específico</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4. Não confiarás em sistemas gerenciadores como única forma de acesso ao documento digital</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5. Migrarás seus documentos de suporte e formato periodicamente</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6. Replicarás os documentos em locais fisicamente separados</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7. Não confiarás cegamente no suporte de armazenamento</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8. Não deixarás de fazer backup e cópia de segurança</w:t>
      </w:r>
      <w:r w:rsidR="00D30493" w:rsidRPr="00611537">
        <w:rPr>
          <w:rFonts w:eastAsiaTheme="minorHAnsi"/>
          <w:lang w:eastAsia="en-US"/>
        </w:rPr>
        <w:t>;</w:t>
      </w:r>
    </w:p>
    <w:p w:rsidR="00600A0E"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9. Não preservarás lixo digital</w:t>
      </w:r>
      <w:r w:rsidR="00AC4995" w:rsidRPr="00611537">
        <w:rPr>
          <w:rStyle w:val="Refdenotaderodap"/>
          <w:sz w:val="24"/>
          <w:szCs w:val="24"/>
        </w:rPr>
        <w:footnoteReference w:id="10"/>
      </w:r>
      <w:r w:rsidR="00D30493" w:rsidRPr="00611537">
        <w:rPr>
          <w:rFonts w:eastAsiaTheme="minorHAnsi"/>
          <w:lang w:eastAsia="en-US"/>
        </w:rPr>
        <w:t>;</w:t>
      </w:r>
    </w:p>
    <w:p w:rsidR="00AA2DD9" w:rsidRPr="00611537" w:rsidRDefault="00600A0E" w:rsidP="00600A0E">
      <w:pPr>
        <w:autoSpaceDE w:val="0"/>
        <w:autoSpaceDN w:val="0"/>
        <w:adjustRightInd w:val="0"/>
        <w:ind w:left="1701" w:right="851"/>
        <w:rPr>
          <w:rFonts w:eastAsiaTheme="minorHAnsi"/>
          <w:lang w:eastAsia="en-US"/>
        </w:rPr>
      </w:pPr>
      <w:r w:rsidRPr="00611537">
        <w:rPr>
          <w:rFonts w:eastAsiaTheme="minorHAnsi"/>
          <w:lang w:eastAsia="en-US"/>
        </w:rPr>
        <w:t>10. Garantirás a autenticidade dos documentos digitais</w:t>
      </w:r>
      <w:r w:rsidR="00D30493" w:rsidRPr="00611537">
        <w:rPr>
          <w:rFonts w:eastAsiaTheme="minorHAnsi"/>
          <w:lang w:eastAsia="en-US"/>
        </w:rPr>
        <w:t>.</w:t>
      </w:r>
      <w:r w:rsidRPr="00611537">
        <w:rPr>
          <w:rFonts w:eastAsiaTheme="minorHAnsi"/>
          <w:lang w:eastAsia="en-US"/>
        </w:rPr>
        <w:t xml:space="preserve"> </w:t>
      </w:r>
    </w:p>
    <w:p w:rsidR="00D30493" w:rsidRPr="00611537" w:rsidRDefault="00D30493" w:rsidP="009F240F">
      <w:pPr>
        <w:spacing w:line="480" w:lineRule="auto"/>
        <w:jc w:val="both"/>
        <w:rPr>
          <w:sz w:val="24"/>
          <w:szCs w:val="24"/>
        </w:rPr>
      </w:pPr>
    </w:p>
    <w:p w:rsidR="00D30493" w:rsidRPr="00611537" w:rsidRDefault="00AA2DD9" w:rsidP="009F240F">
      <w:pPr>
        <w:spacing w:line="480" w:lineRule="auto"/>
        <w:jc w:val="both"/>
        <w:rPr>
          <w:sz w:val="24"/>
          <w:szCs w:val="24"/>
        </w:rPr>
      </w:pPr>
      <w:r w:rsidRPr="00611537">
        <w:rPr>
          <w:sz w:val="24"/>
          <w:szCs w:val="24"/>
        </w:rPr>
        <w:lastRenderedPageBreak/>
        <w:tab/>
      </w:r>
      <w:r w:rsidR="00122ACB" w:rsidRPr="00611537">
        <w:rPr>
          <w:sz w:val="24"/>
          <w:szCs w:val="24"/>
        </w:rPr>
        <w:t xml:space="preserve">Em outras palavras: buscar independência de </w:t>
      </w:r>
      <w:r w:rsidR="00122ACB" w:rsidRPr="00611537">
        <w:rPr>
          <w:i/>
          <w:sz w:val="24"/>
          <w:szCs w:val="24"/>
        </w:rPr>
        <w:t>software</w:t>
      </w:r>
      <w:r w:rsidR="00122ACB" w:rsidRPr="00611537">
        <w:rPr>
          <w:sz w:val="24"/>
          <w:szCs w:val="24"/>
        </w:rPr>
        <w:t xml:space="preserve"> e </w:t>
      </w:r>
      <w:r w:rsidR="00122ACB" w:rsidRPr="00611537">
        <w:rPr>
          <w:i/>
          <w:sz w:val="24"/>
          <w:szCs w:val="24"/>
        </w:rPr>
        <w:t>hardware</w:t>
      </w:r>
      <w:r w:rsidR="00122ACB" w:rsidRPr="00611537">
        <w:rPr>
          <w:sz w:val="24"/>
          <w:szCs w:val="24"/>
        </w:rPr>
        <w:t xml:space="preserve">, realizar migrações de mídia e formatos, realizar </w:t>
      </w:r>
      <w:r w:rsidR="00A02094" w:rsidRPr="00611537">
        <w:rPr>
          <w:i/>
          <w:sz w:val="24"/>
          <w:szCs w:val="24"/>
        </w:rPr>
        <w:t>backups</w:t>
      </w:r>
      <w:r w:rsidR="00A02094" w:rsidRPr="00611537">
        <w:rPr>
          <w:sz w:val="24"/>
          <w:szCs w:val="24"/>
        </w:rPr>
        <w:t xml:space="preserve"> e </w:t>
      </w:r>
      <w:r w:rsidR="00122ACB" w:rsidRPr="00611537">
        <w:rPr>
          <w:sz w:val="24"/>
          <w:szCs w:val="24"/>
        </w:rPr>
        <w:t>duplicação de dados, eliminar informações inúteis, preservar a autenticidade e, mais importante, tudo isso deve estar contemplado por uma política geral de preservação que envolve</w:t>
      </w:r>
      <w:r w:rsidR="00AC4995" w:rsidRPr="00611537">
        <w:rPr>
          <w:sz w:val="24"/>
          <w:szCs w:val="24"/>
        </w:rPr>
        <w:t xml:space="preserve"> mais que tecnologia</w:t>
      </w:r>
      <w:r w:rsidR="00A02094" w:rsidRPr="00611537">
        <w:rPr>
          <w:sz w:val="24"/>
          <w:szCs w:val="24"/>
        </w:rPr>
        <w:t xml:space="preserve"> e não se restringe a uma única ação </w:t>
      </w:r>
      <w:r w:rsidR="008674B0" w:rsidRPr="00611537">
        <w:rPr>
          <w:sz w:val="24"/>
          <w:szCs w:val="24"/>
        </w:rPr>
        <w:t>de preservação</w:t>
      </w:r>
      <w:r w:rsidR="00AC4995" w:rsidRPr="00611537">
        <w:rPr>
          <w:sz w:val="24"/>
          <w:szCs w:val="24"/>
        </w:rPr>
        <w:t>.</w:t>
      </w:r>
    </w:p>
    <w:p w:rsidR="00AF7DC9" w:rsidRPr="00611537" w:rsidRDefault="00AA2DD9" w:rsidP="00D30493">
      <w:pPr>
        <w:spacing w:line="480" w:lineRule="auto"/>
        <w:ind w:firstLine="708"/>
        <w:jc w:val="both"/>
        <w:rPr>
          <w:sz w:val="24"/>
          <w:szCs w:val="24"/>
        </w:rPr>
      </w:pPr>
      <w:r w:rsidRPr="00611537">
        <w:rPr>
          <w:sz w:val="24"/>
          <w:szCs w:val="24"/>
        </w:rPr>
        <w:t>Como já mencionado, a preocupação com a preservação dos documentos arquivísticos digitais deve preceder à própria produção desses documentos. Cabe à instituição envidar esforços no sentido de definir claramente quais as tecnologias escolhidas para registr</w:t>
      </w:r>
      <w:r w:rsidR="00A02094" w:rsidRPr="00611537">
        <w:rPr>
          <w:sz w:val="24"/>
          <w:szCs w:val="24"/>
        </w:rPr>
        <w:t>ar suas ações e implementar seu uso no sentido de proteger as características arquivísticas dos documentos, retomadas a seguir.</w:t>
      </w:r>
    </w:p>
    <w:p w:rsidR="00AA2DD9" w:rsidRPr="00611537" w:rsidRDefault="00AA3F13" w:rsidP="009F240F">
      <w:pPr>
        <w:spacing w:line="480" w:lineRule="auto"/>
        <w:jc w:val="both"/>
        <w:rPr>
          <w:sz w:val="24"/>
          <w:szCs w:val="24"/>
        </w:rPr>
      </w:pPr>
      <w:r w:rsidRPr="00611537">
        <w:rPr>
          <w:sz w:val="24"/>
          <w:szCs w:val="24"/>
        </w:rPr>
        <w:tab/>
        <w:t xml:space="preserve">A </w:t>
      </w:r>
      <w:r w:rsidRPr="00611537">
        <w:rPr>
          <w:b/>
          <w:sz w:val="24"/>
          <w:szCs w:val="24"/>
        </w:rPr>
        <w:t>fixidez</w:t>
      </w:r>
      <w:r w:rsidRPr="00611537">
        <w:rPr>
          <w:sz w:val="24"/>
          <w:szCs w:val="24"/>
        </w:rPr>
        <w:t xml:space="preserve"> é uma das características do documento arquivístico que mais impactam na percepção humana quanto à sua confiabilidade. Talvez por isso, têm-se orientado a escolh</w:t>
      </w:r>
      <w:r w:rsidR="00450FC2" w:rsidRPr="00611537">
        <w:rPr>
          <w:sz w:val="24"/>
          <w:szCs w:val="24"/>
        </w:rPr>
        <w:t>a</w:t>
      </w:r>
      <w:r w:rsidRPr="00611537">
        <w:rPr>
          <w:sz w:val="24"/>
          <w:szCs w:val="24"/>
        </w:rPr>
        <w:t xml:space="preserve"> do formato PDF-A</w:t>
      </w:r>
      <w:r w:rsidR="00450FC2" w:rsidRPr="00611537">
        <w:rPr>
          <w:rStyle w:val="Refdenotaderodap"/>
          <w:sz w:val="24"/>
          <w:szCs w:val="24"/>
        </w:rPr>
        <w:footnoteReference w:id="11"/>
      </w:r>
      <w:r w:rsidRPr="00611537">
        <w:rPr>
          <w:sz w:val="24"/>
          <w:szCs w:val="24"/>
        </w:rPr>
        <w:t xml:space="preserve"> para a produção de documentos arquivísticos digitais, por sua baixa exigência de recursos </w:t>
      </w:r>
      <w:r w:rsidR="003B756F" w:rsidRPr="00611537">
        <w:rPr>
          <w:sz w:val="24"/>
          <w:szCs w:val="24"/>
        </w:rPr>
        <w:t xml:space="preserve">tecnológicos para sua apresentação </w:t>
      </w:r>
      <w:r w:rsidRPr="00611537">
        <w:rPr>
          <w:sz w:val="24"/>
          <w:szCs w:val="24"/>
        </w:rPr>
        <w:t>e sua perspectiva de perenidade. Todavia, o universo digital é muito amplo e a natureza de alguns desses recursos é sua mutabilidade. Esses documentos não seriam, portanto, documentos arquivísticos?</w:t>
      </w:r>
      <w:r w:rsidR="00FA3E7D" w:rsidRPr="00611537">
        <w:rPr>
          <w:sz w:val="24"/>
          <w:szCs w:val="24"/>
        </w:rPr>
        <w:t xml:space="preserve"> Não é algo que possa ser afirmado categoricamente. </w:t>
      </w:r>
    </w:p>
    <w:p w:rsidR="0026748D" w:rsidRPr="00611537" w:rsidRDefault="0026748D" w:rsidP="0026748D">
      <w:pPr>
        <w:spacing w:line="480" w:lineRule="auto"/>
        <w:ind w:firstLine="708"/>
        <w:jc w:val="both"/>
        <w:rPr>
          <w:sz w:val="24"/>
          <w:szCs w:val="24"/>
        </w:rPr>
      </w:pPr>
      <w:r w:rsidRPr="00611537">
        <w:rPr>
          <w:sz w:val="24"/>
          <w:szCs w:val="24"/>
        </w:rPr>
        <w:t>N</w:t>
      </w:r>
      <w:r w:rsidR="00BC5DA4" w:rsidRPr="00611537">
        <w:rPr>
          <w:sz w:val="24"/>
          <w:szCs w:val="24"/>
        </w:rPr>
        <w:t xml:space="preserve">ão sendo mais </w:t>
      </w:r>
      <w:r w:rsidRPr="00611537">
        <w:rPr>
          <w:sz w:val="24"/>
          <w:szCs w:val="24"/>
        </w:rPr>
        <w:t xml:space="preserve">refém do suporte no qual o documento foi originalmente registrado, </w:t>
      </w:r>
      <w:r w:rsidR="00ED7FCE" w:rsidRPr="00611537">
        <w:rPr>
          <w:sz w:val="24"/>
          <w:szCs w:val="24"/>
        </w:rPr>
        <w:t xml:space="preserve">a fixidez </w:t>
      </w:r>
      <w:r w:rsidRPr="00611537">
        <w:rPr>
          <w:sz w:val="24"/>
          <w:szCs w:val="24"/>
        </w:rPr>
        <w:t xml:space="preserve">evoluiu para contemplar a flexibilidade do ambiente tecnológico. </w:t>
      </w:r>
      <w:r w:rsidR="00ED7FCE" w:rsidRPr="00611537">
        <w:rPr>
          <w:sz w:val="24"/>
          <w:szCs w:val="24"/>
        </w:rPr>
        <w:t>O que significa dizer que, a</w:t>
      </w:r>
      <w:r w:rsidRPr="00611537">
        <w:rPr>
          <w:sz w:val="24"/>
          <w:szCs w:val="24"/>
        </w:rPr>
        <w:t>pesar de o conteúdo permanecer imutável, a forma fixa passa a ser interpretada dentro de uma variabilidade limitada</w:t>
      </w:r>
      <w:r w:rsidRPr="00611537">
        <w:rPr>
          <w:rStyle w:val="Refdenotaderodap"/>
        </w:rPr>
        <w:footnoteReference w:id="12"/>
      </w:r>
      <w:r w:rsidRPr="00611537">
        <w:rPr>
          <w:sz w:val="24"/>
          <w:szCs w:val="24"/>
        </w:rPr>
        <w:t>, qual seja, a</w:t>
      </w:r>
    </w:p>
    <w:p w:rsidR="0026748D" w:rsidRPr="00611537" w:rsidRDefault="0026748D" w:rsidP="00BC5DA4">
      <w:pPr>
        <w:autoSpaceDE w:val="0"/>
        <w:autoSpaceDN w:val="0"/>
        <w:adjustRightInd w:val="0"/>
        <w:ind w:left="1701" w:right="851"/>
      </w:pPr>
      <w:r w:rsidRPr="00611537">
        <w:t xml:space="preserve">Qualidade de um documento arquivístico que assegura que suas apresentações documentais são limitadas e controladas por regras fixas e um armazenamento estável do conteúdo, da forma e da composição, de modo </w:t>
      </w:r>
      <w:r w:rsidRPr="00611537">
        <w:lastRenderedPageBreak/>
        <w:t xml:space="preserve">que a mesma interação, pesquisa, busca ou atividade por parte do usuário sempre produza o mesmo resultado (INTERPARES </w:t>
      </w:r>
      <w:r w:rsidR="00724738" w:rsidRPr="00611537">
        <w:t>PROJECT, 2010b, p.7</w:t>
      </w:r>
      <w:r w:rsidRPr="00611537">
        <w:t>).</w:t>
      </w:r>
    </w:p>
    <w:p w:rsidR="0026748D" w:rsidRPr="00611537" w:rsidRDefault="0026748D" w:rsidP="0026748D">
      <w:pPr>
        <w:spacing w:line="480" w:lineRule="auto"/>
        <w:ind w:firstLine="708"/>
        <w:jc w:val="both"/>
        <w:rPr>
          <w:sz w:val="24"/>
          <w:szCs w:val="24"/>
        </w:rPr>
      </w:pPr>
    </w:p>
    <w:p w:rsidR="0026748D" w:rsidRPr="00611537" w:rsidRDefault="0026748D" w:rsidP="0026748D">
      <w:pPr>
        <w:spacing w:line="480" w:lineRule="auto"/>
        <w:ind w:firstLine="708"/>
        <w:jc w:val="both"/>
        <w:rPr>
          <w:sz w:val="24"/>
          <w:szCs w:val="24"/>
        </w:rPr>
      </w:pPr>
      <w:r w:rsidRPr="00611537">
        <w:rPr>
          <w:sz w:val="24"/>
          <w:szCs w:val="24"/>
        </w:rPr>
        <w:t xml:space="preserve">Decorre deste fato que, desde que previstas pelo autor do documento, é permissível variações de forma de </w:t>
      </w:r>
      <w:r w:rsidR="00B92361" w:rsidRPr="00611537">
        <w:rPr>
          <w:sz w:val="24"/>
          <w:szCs w:val="24"/>
        </w:rPr>
        <w:t xml:space="preserve">sua </w:t>
      </w:r>
      <w:r w:rsidRPr="00611537">
        <w:rPr>
          <w:sz w:val="24"/>
          <w:szCs w:val="24"/>
        </w:rPr>
        <w:t xml:space="preserve">apresentação. </w:t>
      </w:r>
      <w:r w:rsidR="00BC5DA4" w:rsidRPr="00611537">
        <w:rPr>
          <w:sz w:val="24"/>
          <w:szCs w:val="24"/>
        </w:rPr>
        <w:t>O que retoma a gestão da produção documental, afinal, se uma planilha de dados possui funcionalidade de apresentaç</w:t>
      </w:r>
      <w:r w:rsidR="00B92361" w:rsidRPr="00611537">
        <w:rPr>
          <w:sz w:val="24"/>
          <w:szCs w:val="24"/>
        </w:rPr>
        <w:t>ões</w:t>
      </w:r>
      <w:r w:rsidR="00BC5DA4" w:rsidRPr="00611537">
        <w:rPr>
          <w:sz w:val="24"/>
          <w:szCs w:val="24"/>
        </w:rPr>
        <w:t xml:space="preserve"> diversas d</w:t>
      </w:r>
      <w:r w:rsidR="00B92361" w:rsidRPr="00611537">
        <w:rPr>
          <w:sz w:val="24"/>
          <w:szCs w:val="24"/>
        </w:rPr>
        <w:t>a</w:t>
      </w:r>
      <w:r w:rsidR="00BC5DA4" w:rsidRPr="00611537">
        <w:rPr>
          <w:sz w:val="24"/>
          <w:szCs w:val="24"/>
        </w:rPr>
        <w:t xml:space="preserve"> </w:t>
      </w:r>
      <w:r w:rsidR="00B92361" w:rsidRPr="00611537">
        <w:rPr>
          <w:sz w:val="24"/>
          <w:szCs w:val="24"/>
        </w:rPr>
        <w:t xml:space="preserve">tabela </w:t>
      </w:r>
      <w:r w:rsidR="00BC5DA4" w:rsidRPr="00611537">
        <w:rPr>
          <w:sz w:val="24"/>
          <w:szCs w:val="24"/>
        </w:rPr>
        <w:t>na qual foi produzida, por exemplo, na forma de pizza ou colunas, por</w:t>
      </w:r>
      <w:r w:rsidR="003B756F" w:rsidRPr="00611537">
        <w:rPr>
          <w:sz w:val="24"/>
          <w:szCs w:val="24"/>
        </w:rPr>
        <w:t xml:space="preserve"> </w:t>
      </w:r>
      <w:r w:rsidR="00BC5DA4" w:rsidRPr="00611537">
        <w:rPr>
          <w:sz w:val="24"/>
          <w:szCs w:val="24"/>
        </w:rPr>
        <w:t xml:space="preserve">que não utilizá-las? </w:t>
      </w:r>
    </w:p>
    <w:p w:rsidR="00C811C3" w:rsidRPr="00611537" w:rsidRDefault="00E45919" w:rsidP="0026748D">
      <w:pPr>
        <w:spacing w:line="480" w:lineRule="auto"/>
        <w:ind w:firstLine="708"/>
        <w:jc w:val="both"/>
        <w:rPr>
          <w:sz w:val="24"/>
          <w:szCs w:val="24"/>
        </w:rPr>
      </w:pPr>
      <w:r w:rsidRPr="00611537">
        <w:rPr>
          <w:sz w:val="24"/>
          <w:szCs w:val="24"/>
        </w:rPr>
        <w:t xml:space="preserve">Por outro lado, os bancos de dados estão em constante mutação, afinal são instrumentos de registro </w:t>
      </w:r>
      <w:r w:rsidR="00B92361" w:rsidRPr="00611537">
        <w:rPr>
          <w:sz w:val="24"/>
          <w:szCs w:val="24"/>
        </w:rPr>
        <w:t>periódico</w:t>
      </w:r>
      <w:r w:rsidRPr="00611537">
        <w:rPr>
          <w:sz w:val="24"/>
          <w:szCs w:val="24"/>
        </w:rPr>
        <w:t xml:space="preserve">. Apesar de potencialmente arquivísticos, a maioria deles não atende à fixidez quanto à estabilidade do conteúdo. No sentido de abranger esta questão foram desenvolvidos os conceitos </w:t>
      </w:r>
      <w:r w:rsidR="00931A0D" w:rsidRPr="00611537">
        <w:rPr>
          <w:sz w:val="24"/>
          <w:szCs w:val="24"/>
        </w:rPr>
        <w:t>d</w:t>
      </w:r>
      <w:r w:rsidRPr="00611537">
        <w:rPr>
          <w:sz w:val="24"/>
          <w:szCs w:val="24"/>
        </w:rPr>
        <w:t xml:space="preserve">e documento armazenado e documento manifestado. </w:t>
      </w:r>
    </w:p>
    <w:p w:rsidR="00E45919" w:rsidRPr="00611537" w:rsidRDefault="00C811C3" w:rsidP="0026748D">
      <w:pPr>
        <w:spacing w:line="480" w:lineRule="auto"/>
        <w:ind w:firstLine="708"/>
        <w:jc w:val="both"/>
        <w:rPr>
          <w:sz w:val="24"/>
          <w:szCs w:val="24"/>
        </w:rPr>
      </w:pPr>
      <w:r w:rsidRPr="00611537">
        <w:rPr>
          <w:sz w:val="24"/>
          <w:szCs w:val="24"/>
        </w:rPr>
        <w:t>Em se optando por preservar a forma armazenada do documento</w:t>
      </w:r>
      <w:r w:rsidR="00931A0D" w:rsidRPr="00611537">
        <w:rPr>
          <w:sz w:val="24"/>
          <w:szCs w:val="24"/>
        </w:rPr>
        <w:t>, qual seja</w:t>
      </w:r>
      <w:r w:rsidR="00560482" w:rsidRPr="00611537">
        <w:rPr>
          <w:sz w:val="24"/>
          <w:szCs w:val="24"/>
        </w:rPr>
        <w:t xml:space="preserve">, os dados dispersos nas diversas áreas do banco de dados, embora vinculados entre si, </w:t>
      </w:r>
      <w:r w:rsidRPr="00611537">
        <w:rPr>
          <w:sz w:val="24"/>
          <w:szCs w:val="24"/>
        </w:rPr>
        <w:t>a instituição tem que investir n</w:t>
      </w:r>
      <w:r w:rsidR="00CB23E8" w:rsidRPr="00611537">
        <w:rPr>
          <w:sz w:val="24"/>
          <w:szCs w:val="24"/>
        </w:rPr>
        <w:t>a</w:t>
      </w:r>
      <w:r w:rsidRPr="00611537">
        <w:rPr>
          <w:sz w:val="24"/>
          <w:szCs w:val="24"/>
        </w:rPr>
        <w:t xml:space="preserve"> garantia de não alt</w:t>
      </w:r>
      <w:r w:rsidR="00560482" w:rsidRPr="00611537">
        <w:rPr>
          <w:sz w:val="24"/>
          <w:szCs w:val="24"/>
        </w:rPr>
        <w:t xml:space="preserve">eração de registros findos, que, assim, poderiam ser </w:t>
      </w:r>
      <w:r w:rsidRPr="00611537">
        <w:rPr>
          <w:sz w:val="24"/>
          <w:szCs w:val="24"/>
        </w:rPr>
        <w:t>considerados arquivísticos. Enquanto que se a opção for investir na forma manifestada, a instituição deve definir qual o formado de consolidação dos dados dispersos na base e qual o documento produzido</w:t>
      </w:r>
      <w:r w:rsidR="00560482" w:rsidRPr="00611537">
        <w:rPr>
          <w:sz w:val="24"/>
          <w:szCs w:val="24"/>
        </w:rPr>
        <w:t>. Po</w:t>
      </w:r>
      <w:r w:rsidRPr="00611537">
        <w:rPr>
          <w:sz w:val="24"/>
          <w:szCs w:val="24"/>
        </w:rPr>
        <w:t xml:space="preserve">r exemplo, a “folha de pagamento” da base de dados de gestão de pessoas seria manifestada uma vez por mês e armazenada fora </w:t>
      </w:r>
      <w:r w:rsidR="00931A0D" w:rsidRPr="00611537">
        <w:rPr>
          <w:sz w:val="24"/>
          <w:szCs w:val="24"/>
        </w:rPr>
        <w:t>da área de produção do sistema</w:t>
      </w:r>
      <w:r w:rsidR="00560482" w:rsidRPr="00611537">
        <w:rPr>
          <w:sz w:val="24"/>
          <w:szCs w:val="24"/>
        </w:rPr>
        <w:t>, no formato PDF/A</w:t>
      </w:r>
      <w:r w:rsidR="00931A0D" w:rsidRPr="00611537">
        <w:rPr>
          <w:sz w:val="24"/>
          <w:szCs w:val="24"/>
        </w:rPr>
        <w:t>.</w:t>
      </w:r>
    </w:p>
    <w:p w:rsidR="00161C2E" w:rsidRPr="00611537" w:rsidRDefault="00161C2E" w:rsidP="0026748D">
      <w:pPr>
        <w:spacing w:line="480" w:lineRule="auto"/>
        <w:ind w:firstLine="708"/>
        <w:jc w:val="both"/>
        <w:rPr>
          <w:sz w:val="24"/>
          <w:szCs w:val="24"/>
        </w:rPr>
      </w:pPr>
      <w:r w:rsidRPr="00611537">
        <w:rPr>
          <w:sz w:val="24"/>
          <w:szCs w:val="24"/>
        </w:rPr>
        <w:t xml:space="preserve">Vale ressaltar que um documento digital não é uma unidade </w:t>
      </w:r>
      <w:r w:rsidR="00EB2EA8" w:rsidRPr="00611537">
        <w:rPr>
          <w:sz w:val="24"/>
          <w:szCs w:val="24"/>
        </w:rPr>
        <w:t>simples</w:t>
      </w:r>
      <w:r w:rsidRPr="00611537">
        <w:rPr>
          <w:sz w:val="24"/>
          <w:szCs w:val="24"/>
        </w:rPr>
        <w:t xml:space="preserve">, </w:t>
      </w:r>
      <w:r w:rsidR="00EB2EA8" w:rsidRPr="00611537">
        <w:rPr>
          <w:sz w:val="24"/>
          <w:szCs w:val="24"/>
        </w:rPr>
        <w:t xml:space="preserve">mas </w:t>
      </w:r>
      <w:r w:rsidR="007455C2" w:rsidRPr="00611537">
        <w:rPr>
          <w:sz w:val="24"/>
          <w:szCs w:val="24"/>
        </w:rPr>
        <w:t xml:space="preserve">sim composto por </w:t>
      </w:r>
      <w:r w:rsidRPr="00611537">
        <w:rPr>
          <w:sz w:val="24"/>
          <w:szCs w:val="24"/>
        </w:rPr>
        <w:t>um conjunto de componentes digitais que definem sua estrutura, tipo</w:t>
      </w:r>
      <w:r w:rsidR="00EB2EA8" w:rsidRPr="00611537">
        <w:rPr>
          <w:sz w:val="24"/>
          <w:szCs w:val="24"/>
        </w:rPr>
        <w:t>,</w:t>
      </w:r>
      <w:r w:rsidRPr="00611537">
        <w:rPr>
          <w:sz w:val="24"/>
          <w:szCs w:val="24"/>
        </w:rPr>
        <w:t xml:space="preserve"> tamanho e cores das fontes, </w:t>
      </w:r>
      <w:r w:rsidR="00EB2EA8" w:rsidRPr="00611537">
        <w:rPr>
          <w:sz w:val="24"/>
          <w:szCs w:val="24"/>
        </w:rPr>
        <w:t xml:space="preserve">existência de </w:t>
      </w:r>
      <w:r w:rsidRPr="00611537">
        <w:rPr>
          <w:sz w:val="24"/>
          <w:szCs w:val="24"/>
        </w:rPr>
        <w:t xml:space="preserve">imagens etc. </w:t>
      </w:r>
      <w:r w:rsidR="00EB2EA8" w:rsidRPr="00611537">
        <w:rPr>
          <w:sz w:val="24"/>
          <w:szCs w:val="24"/>
        </w:rPr>
        <w:t>Algu</w:t>
      </w:r>
      <w:r w:rsidR="007455C2" w:rsidRPr="00611537">
        <w:rPr>
          <w:sz w:val="24"/>
          <w:szCs w:val="24"/>
        </w:rPr>
        <w:t>n</w:t>
      </w:r>
      <w:r w:rsidR="00EB2EA8" w:rsidRPr="00611537">
        <w:rPr>
          <w:sz w:val="24"/>
          <w:szCs w:val="24"/>
        </w:rPr>
        <w:t xml:space="preserve">s desses componentes </w:t>
      </w:r>
      <w:r w:rsidR="007F77B2" w:rsidRPr="00611537">
        <w:rPr>
          <w:sz w:val="24"/>
          <w:szCs w:val="24"/>
        </w:rPr>
        <w:t xml:space="preserve">(como os tipos de fonte ou imagens) </w:t>
      </w:r>
      <w:r w:rsidR="00EB2EA8" w:rsidRPr="00611537">
        <w:rPr>
          <w:sz w:val="24"/>
          <w:szCs w:val="24"/>
        </w:rPr>
        <w:t>estão presentes no ambiente de produção, mas não são, obrigatoriamente</w:t>
      </w:r>
      <w:r w:rsidR="00C41F44" w:rsidRPr="00611537">
        <w:rPr>
          <w:sz w:val="24"/>
          <w:szCs w:val="24"/>
        </w:rPr>
        <w:t>,</w:t>
      </w:r>
      <w:r w:rsidR="00EB2EA8" w:rsidRPr="00611537">
        <w:rPr>
          <w:sz w:val="24"/>
          <w:szCs w:val="24"/>
        </w:rPr>
        <w:t xml:space="preserve"> carregados junto com o documento. </w:t>
      </w:r>
      <w:r w:rsidRPr="00611537">
        <w:rPr>
          <w:sz w:val="24"/>
          <w:szCs w:val="24"/>
        </w:rPr>
        <w:t>Assim, é aconselhável o uso de formatos que encapsulem todos os componentes digitais</w:t>
      </w:r>
      <w:r w:rsidR="00565F1C" w:rsidRPr="00611537">
        <w:rPr>
          <w:sz w:val="24"/>
          <w:szCs w:val="24"/>
        </w:rPr>
        <w:t>,</w:t>
      </w:r>
      <w:r w:rsidRPr="00611537">
        <w:rPr>
          <w:sz w:val="24"/>
          <w:szCs w:val="24"/>
        </w:rPr>
        <w:t xml:space="preserve"> de forma a garantir que o documento tenha o máximo de independência do ambiente </w:t>
      </w:r>
      <w:r w:rsidR="003B756F" w:rsidRPr="00611537">
        <w:rPr>
          <w:sz w:val="24"/>
          <w:szCs w:val="24"/>
        </w:rPr>
        <w:t xml:space="preserve">tecnológico </w:t>
      </w:r>
      <w:r w:rsidRPr="00611537">
        <w:rPr>
          <w:sz w:val="24"/>
          <w:szCs w:val="24"/>
        </w:rPr>
        <w:t xml:space="preserve">em que foi criado. </w:t>
      </w:r>
    </w:p>
    <w:p w:rsidR="00AA3F13" w:rsidRPr="00611537" w:rsidRDefault="000E5866" w:rsidP="009F240F">
      <w:pPr>
        <w:spacing w:line="480" w:lineRule="auto"/>
        <w:jc w:val="both"/>
        <w:rPr>
          <w:sz w:val="24"/>
          <w:szCs w:val="24"/>
        </w:rPr>
      </w:pPr>
      <w:r w:rsidRPr="00611537">
        <w:rPr>
          <w:sz w:val="24"/>
          <w:szCs w:val="24"/>
        </w:rPr>
        <w:lastRenderedPageBreak/>
        <w:tab/>
        <w:t xml:space="preserve">A </w:t>
      </w:r>
      <w:r w:rsidRPr="00611537">
        <w:rPr>
          <w:b/>
          <w:sz w:val="24"/>
          <w:szCs w:val="24"/>
        </w:rPr>
        <w:t>organicidade</w:t>
      </w:r>
      <w:r w:rsidRPr="00611537">
        <w:rPr>
          <w:sz w:val="24"/>
          <w:szCs w:val="24"/>
        </w:rPr>
        <w:t xml:space="preserve"> dos documentos arquivístico</w:t>
      </w:r>
      <w:r w:rsidR="003B756F" w:rsidRPr="00611537">
        <w:rPr>
          <w:sz w:val="24"/>
          <w:szCs w:val="24"/>
        </w:rPr>
        <w:t>s</w:t>
      </w:r>
      <w:r w:rsidRPr="00611537">
        <w:rPr>
          <w:sz w:val="24"/>
          <w:szCs w:val="24"/>
        </w:rPr>
        <w:t xml:space="preserve"> permite a compreensão do papel de cada um deles no acervo. Essa característica pode ser obtida por meio dos metadados de classificação e de identificação da produção, destinatários e fluxo processual. O e-ARQ Brasil </w:t>
      </w:r>
      <w:r w:rsidR="00161C2E" w:rsidRPr="00611537">
        <w:rPr>
          <w:sz w:val="24"/>
          <w:szCs w:val="24"/>
        </w:rPr>
        <w:t>(</w:t>
      </w:r>
      <w:r w:rsidR="00CD356D" w:rsidRPr="00611537">
        <w:rPr>
          <w:sz w:val="24"/>
          <w:szCs w:val="24"/>
        </w:rPr>
        <w:t xml:space="preserve">CONARQ, </w:t>
      </w:r>
      <w:r w:rsidR="00161C2E" w:rsidRPr="00611537">
        <w:rPr>
          <w:sz w:val="24"/>
          <w:szCs w:val="24"/>
        </w:rPr>
        <w:t xml:space="preserve">2011) considera que esses metadados estão divididos em </w:t>
      </w:r>
      <w:r w:rsidR="00CD356D" w:rsidRPr="00611537">
        <w:rPr>
          <w:sz w:val="24"/>
          <w:szCs w:val="24"/>
        </w:rPr>
        <w:t xml:space="preserve">seis </w:t>
      </w:r>
      <w:r w:rsidR="00161C2E" w:rsidRPr="00611537">
        <w:rPr>
          <w:sz w:val="24"/>
          <w:szCs w:val="24"/>
        </w:rPr>
        <w:t xml:space="preserve">grupos: identidade do documento, </w:t>
      </w:r>
      <w:r w:rsidR="00CD356D" w:rsidRPr="00611537">
        <w:rPr>
          <w:sz w:val="24"/>
          <w:szCs w:val="24"/>
        </w:rPr>
        <w:t xml:space="preserve">eventos de gestão, grupo específico para gerenciar plano de classificação e tabela de temporalidade, </w:t>
      </w:r>
      <w:r w:rsidR="00161C2E" w:rsidRPr="00611537">
        <w:rPr>
          <w:sz w:val="24"/>
          <w:szCs w:val="24"/>
        </w:rPr>
        <w:t>agentes envolvidos</w:t>
      </w:r>
      <w:r w:rsidR="00CD356D" w:rsidRPr="00611537">
        <w:rPr>
          <w:sz w:val="24"/>
          <w:szCs w:val="24"/>
        </w:rPr>
        <w:t xml:space="preserve">, descrição dos aspectos tecnológicos e eventos de preservação. </w:t>
      </w:r>
      <w:r w:rsidR="00497987" w:rsidRPr="00611537">
        <w:rPr>
          <w:sz w:val="24"/>
          <w:szCs w:val="24"/>
        </w:rPr>
        <w:t>A implementação de</w:t>
      </w:r>
      <w:r w:rsidR="00CD356D" w:rsidRPr="00611537">
        <w:rPr>
          <w:sz w:val="24"/>
          <w:szCs w:val="24"/>
        </w:rPr>
        <w:t xml:space="preserve"> metadados relacionados à identificação</w:t>
      </w:r>
      <w:r w:rsidR="00497987" w:rsidRPr="00611537">
        <w:rPr>
          <w:sz w:val="24"/>
          <w:szCs w:val="24"/>
        </w:rPr>
        <w:t xml:space="preserve"> e gestão do documento e a identificação dos agentes envolvidos</w:t>
      </w:r>
      <w:r w:rsidR="00CD356D" w:rsidRPr="00611537">
        <w:rPr>
          <w:sz w:val="24"/>
          <w:szCs w:val="24"/>
        </w:rPr>
        <w:t xml:space="preserve"> são a base </w:t>
      </w:r>
      <w:r w:rsidR="00497987" w:rsidRPr="00611537">
        <w:rPr>
          <w:sz w:val="24"/>
          <w:szCs w:val="24"/>
        </w:rPr>
        <w:t xml:space="preserve">para </w:t>
      </w:r>
      <w:r w:rsidR="00CD356D" w:rsidRPr="00611537">
        <w:rPr>
          <w:sz w:val="24"/>
          <w:szCs w:val="24"/>
        </w:rPr>
        <w:t xml:space="preserve">manutenção da organicidade. </w:t>
      </w:r>
    </w:p>
    <w:p w:rsidR="000E5866" w:rsidRPr="00611537" w:rsidRDefault="000E5866" w:rsidP="009F240F">
      <w:pPr>
        <w:spacing w:line="480" w:lineRule="auto"/>
        <w:jc w:val="both"/>
        <w:rPr>
          <w:sz w:val="24"/>
          <w:szCs w:val="24"/>
        </w:rPr>
      </w:pPr>
      <w:r w:rsidRPr="00611537">
        <w:rPr>
          <w:sz w:val="24"/>
          <w:szCs w:val="24"/>
        </w:rPr>
        <w:tab/>
        <w:t xml:space="preserve">A </w:t>
      </w:r>
      <w:r w:rsidRPr="00611537">
        <w:rPr>
          <w:b/>
          <w:sz w:val="24"/>
          <w:szCs w:val="24"/>
        </w:rPr>
        <w:t>naturalidade</w:t>
      </w:r>
      <w:r w:rsidRPr="00611537">
        <w:rPr>
          <w:sz w:val="24"/>
          <w:szCs w:val="24"/>
        </w:rPr>
        <w:t xml:space="preserve"> é obtida por meio da conformidade dos requisitos de gestão </w:t>
      </w:r>
      <w:r w:rsidR="003B756F" w:rsidRPr="00611537">
        <w:rPr>
          <w:sz w:val="24"/>
          <w:szCs w:val="24"/>
        </w:rPr>
        <w:t xml:space="preserve">documental </w:t>
      </w:r>
      <w:r w:rsidRPr="00611537">
        <w:rPr>
          <w:sz w:val="24"/>
          <w:szCs w:val="24"/>
        </w:rPr>
        <w:t>com as normas institucionais e legislação à qual as atividades da instituição estão subordinadas. Conjugadas com fluxos de trabalho automatizados</w:t>
      </w:r>
      <w:r w:rsidR="00AC4995" w:rsidRPr="00611537">
        <w:rPr>
          <w:sz w:val="24"/>
          <w:szCs w:val="24"/>
        </w:rPr>
        <w:t>, com reduzida participação humana, e</w:t>
      </w:r>
      <w:r w:rsidRPr="00611537">
        <w:rPr>
          <w:sz w:val="24"/>
          <w:szCs w:val="24"/>
        </w:rPr>
        <w:t xml:space="preserve"> </w:t>
      </w:r>
      <w:r w:rsidR="00AC4995" w:rsidRPr="00611537">
        <w:rPr>
          <w:i/>
          <w:sz w:val="24"/>
          <w:szCs w:val="24"/>
        </w:rPr>
        <w:t>templates</w:t>
      </w:r>
      <w:r w:rsidR="00AC4995" w:rsidRPr="00611537">
        <w:rPr>
          <w:sz w:val="24"/>
          <w:szCs w:val="24"/>
        </w:rPr>
        <w:t xml:space="preserve"> de documentos, a naturalidade poderia ser </w:t>
      </w:r>
      <w:r w:rsidR="004D7C01" w:rsidRPr="00611537">
        <w:rPr>
          <w:sz w:val="24"/>
          <w:szCs w:val="24"/>
        </w:rPr>
        <w:t>mais bem</w:t>
      </w:r>
      <w:r w:rsidR="00AC4995" w:rsidRPr="00611537">
        <w:rPr>
          <w:sz w:val="24"/>
          <w:szCs w:val="24"/>
        </w:rPr>
        <w:t xml:space="preserve"> monitorada</w:t>
      </w:r>
      <w:r w:rsidRPr="00611537">
        <w:rPr>
          <w:sz w:val="24"/>
          <w:szCs w:val="24"/>
        </w:rPr>
        <w:t xml:space="preserve">. Essa ideia de </w:t>
      </w:r>
      <w:r w:rsidRPr="00611537">
        <w:rPr>
          <w:i/>
          <w:sz w:val="24"/>
          <w:szCs w:val="24"/>
        </w:rPr>
        <w:t>workflows</w:t>
      </w:r>
      <w:r w:rsidRPr="00611537">
        <w:rPr>
          <w:sz w:val="24"/>
          <w:szCs w:val="24"/>
        </w:rPr>
        <w:t xml:space="preserve"> também contribuiria para promover a </w:t>
      </w:r>
      <w:r w:rsidRPr="00611537">
        <w:rPr>
          <w:b/>
          <w:sz w:val="24"/>
          <w:szCs w:val="24"/>
        </w:rPr>
        <w:t>imparcialidade</w:t>
      </w:r>
      <w:r w:rsidRPr="00611537">
        <w:rPr>
          <w:sz w:val="24"/>
          <w:szCs w:val="24"/>
        </w:rPr>
        <w:t xml:space="preserve">, embora certamente, não a garantiria. </w:t>
      </w:r>
    </w:p>
    <w:p w:rsidR="000E5866" w:rsidRPr="00611537" w:rsidRDefault="000E5866" w:rsidP="009F240F">
      <w:pPr>
        <w:spacing w:line="480" w:lineRule="auto"/>
        <w:jc w:val="both"/>
        <w:rPr>
          <w:sz w:val="24"/>
          <w:szCs w:val="24"/>
        </w:rPr>
      </w:pPr>
      <w:r w:rsidRPr="00611537">
        <w:rPr>
          <w:sz w:val="24"/>
          <w:szCs w:val="24"/>
        </w:rPr>
        <w:tab/>
        <w:t xml:space="preserve">A </w:t>
      </w:r>
      <w:r w:rsidRPr="00611537">
        <w:rPr>
          <w:b/>
          <w:sz w:val="24"/>
          <w:szCs w:val="24"/>
        </w:rPr>
        <w:t>unicidade</w:t>
      </w:r>
      <w:r w:rsidRPr="00611537">
        <w:rPr>
          <w:sz w:val="24"/>
          <w:szCs w:val="24"/>
        </w:rPr>
        <w:t xml:space="preserve"> foi, durante muito tempo, interpretada como afirmação de que no âmbito institucional só existiria um documento de determinado tipo, ou seja, unicidade como exclusividade. Como já mencionado, a uni</w:t>
      </w:r>
      <w:r w:rsidR="003B756F" w:rsidRPr="00611537">
        <w:rPr>
          <w:sz w:val="24"/>
          <w:szCs w:val="24"/>
        </w:rPr>
        <w:t>ci</w:t>
      </w:r>
      <w:r w:rsidRPr="00611537">
        <w:rPr>
          <w:sz w:val="24"/>
          <w:szCs w:val="24"/>
        </w:rPr>
        <w:t>dade refere-se à função do documento no contexto em que está sendo utilizado. Todavia, embora não tenha promovido a alteração deste entendimento, a tecnologia permite que a instituição possa optar por manter um exemplar único de um dado documento num sistema de informação. Todas as funções seriam vinculadas a um único objeto digital, otimizando o uso de espaço no sistema. Cada uso do documento teria, por exemplo, classificação e prazo</w:t>
      </w:r>
      <w:r w:rsidR="00ED7FCE" w:rsidRPr="00611537">
        <w:rPr>
          <w:sz w:val="24"/>
          <w:szCs w:val="24"/>
        </w:rPr>
        <w:t>s</w:t>
      </w:r>
      <w:r w:rsidRPr="00611537">
        <w:rPr>
          <w:sz w:val="24"/>
          <w:szCs w:val="24"/>
        </w:rPr>
        <w:t xml:space="preserve"> de guarda específicos.</w:t>
      </w:r>
    </w:p>
    <w:p w:rsidR="007E608D" w:rsidRPr="00611537" w:rsidRDefault="00C811C3" w:rsidP="009F240F">
      <w:pPr>
        <w:spacing w:line="480" w:lineRule="auto"/>
        <w:jc w:val="both"/>
        <w:rPr>
          <w:sz w:val="24"/>
          <w:szCs w:val="24"/>
        </w:rPr>
      </w:pPr>
      <w:r w:rsidRPr="00611537">
        <w:rPr>
          <w:sz w:val="24"/>
          <w:szCs w:val="24"/>
        </w:rPr>
        <w:lastRenderedPageBreak/>
        <w:tab/>
        <w:t>Por outro lado, na existência de várias cópias, é imprescindível que o produtor defin</w:t>
      </w:r>
      <w:r w:rsidR="003F1DAD">
        <w:rPr>
          <w:sz w:val="24"/>
          <w:szCs w:val="24"/>
        </w:rPr>
        <w:t>a qual é a</w:t>
      </w:r>
      <w:r w:rsidRPr="00611537">
        <w:rPr>
          <w:sz w:val="24"/>
          <w:szCs w:val="24"/>
        </w:rPr>
        <w:t xml:space="preserve"> “</w:t>
      </w:r>
      <w:r w:rsidR="000164F5" w:rsidRPr="00611537">
        <w:rPr>
          <w:sz w:val="24"/>
          <w:szCs w:val="24"/>
        </w:rPr>
        <w:t>cópia</w:t>
      </w:r>
      <w:r w:rsidRPr="00611537">
        <w:rPr>
          <w:sz w:val="24"/>
          <w:szCs w:val="24"/>
        </w:rPr>
        <w:t xml:space="preserve"> autoritári</w:t>
      </w:r>
      <w:r w:rsidR="002044DC" w:rsidRPr="00611537">
        <w:rPr>
          <w:sz w:val="24"/>
          <w:szCs w:val="24"/>
        </w:rPr>
        <w:t>a</w:t>
      </w:r>
      <w:r w:rsidRPr="00611537">
        <w:rPr>
          <w:sz w:val="24"/>
          <w:szCs w:val="24"/>
        </w:rPr>
        <w:t>”</w:t>
      </w:r>
      <w:r w:rsidR="00EB237F" w:rsidRPr="00611537">
        <w:rPr>
          <w:rStyle w:val="Refdenotaderodap"/>
          <w:sz w:val="24"/>
          <w:szCs w:val="24"/>
        </w:rPr>
        <w:footnoteReference w:id="13"/>
      </w:r>
      <w:r w:rsidRPr="00611537">
        <w:rPr>
          <w:sz w:val="24"/>
          <w:szCs w:val="24"/>
        </w:rPr>
        <w:t xml:space="preserve"> (INTERPARES, 2010b), aquel</w:t>
      </w:r>
      <w:r w:rsidR="000164F5" w:rsidRPr="00611537">
        <w:rPr>
          <w:sz w:val="24"/>
          <w:szCs w:val="24"/>
        </w:rPr>
        <w:t>a</w:t>
      </w:r>
      <w:r w:rsidRPr="00611537">
        <w:rPr>
          <w:sz w:val="24"/>
          <w:szCs w:val="24"/>
        </w:rPr>
        <w:t xml:space="preserve"> sobre a qual devem recair todos os procedimentos de </w:t>
      </w:r>
      <w:r w:rsidR="000164F5" w:rsidRPr="00611537">
        <w:rPr>
          <w:sz w:val="24"/>
          <w:szCs w:val="24"/>
        </w:rPr>
        <w:t xml:space="preserve">gestão e </w:t>
      </w:r>
      <w:r w:rsidRPr="00611537">
        <w:rPr>
          <w:sz w:val="24"/>
          <w:szCs w:val="24"/>
        </w:rPr>
        <w:t>preservação.</w:t>
      </w:r>
      <w:r w:rsidR="007E608D" w:rsidRPr="00611537">
        <w:rPr>
          <w:sz w:val="24"/>
          <w:szCs w:val="24"/>
        </w:rPr>
        <w:t xml:space="preserve"> Afinal é a manifestação</w:t>
      </w:r>
    </w:p>
    <w:p w:rsidR="007E608D" w:rsidRPr="00611537" w:rsidRDefault="007E608D" w:rsidP="007E608D">
      <w:pPr>
        <w:autoSpaceDE w:val="0"/>
        <w:autoSpaceDN w:val="0"/>
        <w:adjustRightInd w:val="0"/>
        <w:ind w:left="1701" w:right="851"/>
      </w:pPr>
      <w:r w:rsidRPr="00611537">
        <w:t>de um documento arquivístico considerada pelo produtor como sendo o seu documento arquivístico oficial e que está comumente sujeita a controles de procedimentos que não são exigidos para outras manifestações</w:t>
      </w:r>
      <w:r w:rsidR="00EA6D1F" w:rsidRPr="00611537">
        <w:t xml:space="preserve"> (INTERPARES PROJECT, 2010a, p.5)</w:t>
      </w:r>
      <w:r w:rsidRPr="00611537">
        <w:t>.</w:t>
      </w:r>
    </w:p>
    <w:p w:rsidR="007E608D" w:rsidRPr="00611537" w:rsidRDefault="007E608D" w:rsidP="009F240F">
      <w:pPr>
        <w:spacing w:line="480" w:lineRule="auto"/>
        <w:jc w:val="both"/>
        <w:rPr>
          <w:sz w:val="24"/>
          <w:szCs w:val="24"/>
        </w:rPr>
      </w:pPr>
    </w:p>
    <w:p w:rsidR="00297863" w:rsidRPr="00611537" w:rsidRDefault="006F00C4" w:rsidP="006F00C4">
      <w:pPr>
        <w:spacing w:line="480" w:lineRule="auto"/>
        <w:ind w:firstLine="708"/>
        <w:jc w:val="both"/>
        <w:rPr>
          <w:sz w:val="24"/>
          <w:szCs w:val="24"/>
        </w:rPr>
      </w:pPr>
      <w:r w:rsidRPr="00611537">
        <w:rPr>
          <w:sz w:val="24"/>
          <w:szCs w:val="24"/>
        </w:rPr>
        <w:t>Uma vez identificado o documento arquivístico digital (cópia) autoritária é necessário fazê-lo acompan</w:t>
      </w:r>
      <w:r w:rsidR="00297863" w:rsidRPr="00611537">
        <w:rPr>
          <w:sz w:val="24"/>
          <w:szCs w:val="24"/>
        </w:rPr>
        <w:t>har dos metadados que</w:t>
      </w:r>
      <w:r w:rsidR="00AD3884" w:rsidRPr="00611537">
        <w:rPr>
          <w:sz w:val="24"/>
          <w:szCs w:val="24"/>
        </w:rPr>
        <w:t xml:space="preserve"> registram </w:t>
      </w:r>
      <w:r w:rsidR="00297863" w:rsidRPr="00611537">
        <w:rPr>
          <w:sz w:val="24"/>
          <w:szCs w:val="24"/>
        </w:rPr>
        <w:t>s</w:t>
      </w:r>
      <w:r w:rsidRPr="00611537">
        <w:rPr>
          <w:sz w:val="24"/>
          <w:szCs w:val="24"/>
        </w:rPr>
        <w:t>uas características críticas</w:t>
      </w:r>
      <w:r w:rsidR="00297863" w:rsidRPr="00611537">
        <w:rPr>
          <w:sz w:val="24"/>
          <w:szCs w:val="24"/>
        </w:rPr>
        <w:t xml:space="preserve">, visando assegurar sua autenticidade, confiabilidade, </w:t>
      </w:r>
      <w:r w:rsidR="00AD3884" w:rsidRPr="00611537">
        <w:rPr>
          <w:sz w:val="24"/>
          <w:szCs w:val="24"/>
        </w:rPr>
        <w:t>usabilidade</w:t>
      </w:r>
      <w:r w:rsidR="00297863" w:rsidRPr="00611537">
        <w:rPr>
          <w:sz w:val="24"/>
          <w:szCs w:val="24"/>
        </w:rPr>
        <w:t xml:space="preserve"> e integridade ao longo do tempo e permitir sua gestão e entendimento (ISO</w:t>
      </w:r>
      <w:r w:rsidR="00AD3884" w:rsidRPr="00611537">
        <w:rPr>
          <w:sz w:val="24"/>
          <w:szCs w:val="24"/>
        </w:rPr>
        <w:t>, 2006</w:t>
      </w:r>
      <w:r w:rsidR="00245403" w:rsidRPr="00611537">
        <w:rPr>
          <w:sz w:val="24"/>
          <w:szCs w:val="24"/>
        </w:rPr>
        <w:t>, p.2</w:t>
      </w:r>
      <w:r w:rsidR="00AD3884" w:rsidRPr="00611537">
        <w:rPr>
          <w:sz w:val="24"/>
          <w:szCs w:val="24"/>
        </w:rPr>
        <w:t>).</w:t>
      </w:r>
    </w:p>
    <w:p w:rsidR="00AA2DD9" w:rsidRPr="00611537" w:rsidRDefault="00AA2DD9" w:rsidP="00AD3884">
      <w:pPr>
        <w:spacing w:line="480" w:lineRule="auto"/>
        <w:ind w:firstLine="708"/>
        <w:jc w:val="both"/>
        <w:rPr>
          <w:sz w:val="24"/>
          <w:szCs w:val="24"/>
        </w:rPr>
      </w:pPr>
      <w:r w:rsidRPr="00611537">
        <w:rPr>
          <w:sz w:val="24"/>
          <w:szCs w:val="24"/>
        </w:rPr>
        <w:t xml:space="preserve">Quando falamos sobre </w:t>
      </w:r>
      <w:r w:rsidRPr="00611537">
        <w:rPr>
          <w:b/>
          <w:sz w:val="24"/>
          <w:szCs w:val="24"/>
        </w:rPr>
        <w:t>autenticidade</w:t>
      </w:r>
      <w:r w:rsidRPr="00611537">
        <w:rPr>
          <w:sz w:val="24"/>
          <w:szCs w:val="24"/>
        </w:rPr>
        <w:t xml:space="preserve"> dos documentos, comumente </w:t>
      </w:r>
      <w:r w:rsidR="009E1382" w:rsidRPr="00611537">
        <w:rPr>
          <w:sz w:val="24"/>
          <w:szCs w:val="24"/>
        </w:rPr>
        <w:t xml:space="preserve">é citada a Medida Provisória n° 2.200-2/2001, como solução </w:t>
      </w:r>
      <w:r w:rsidR="00F01E82" w:rsidRPr="00611537">
        <w:rPr>
          <w:sz w:val="24"/>
          <w:szCs w:val="24"/>
        </w:rPr>
        <w:t>indiscutível</w:t>
      </w:r>
      <w:r w:rsidR="009E1382" w:rsidRPr="00611537">
        <w:rPr>
          <w:sz w:val="24"/>
          <w:szCs w:val="24"/>
        </w:rPr>
        <w:t xml:space="preserve"> </w:t>
      </w:r>
      <w:r w:rsidR="00F01E82" w:rsidRPr="00611537">
        <w:rPr>
          <w:sz w:val="24"/>
          <w:szCs w:val="24"/>
        </w:rPr>
        <w:t xml:space="preserve">para o problema. Afinal aquela norma, transformada em lei pela Emenda Constitucional nº 32/2001, tem como objetivo </w:t>
      </w:r>
    </w:p>
    <w:p w:rsidR="00F01E82" w:rsidRPr="00611537" w:rsidRDefault="00F01E82" w:rsidP="00F01E82">
      <w:pPr>
        <w:autoSpaceDE w:val="0"/>
        <w:autoSpaceDN w:val="0"/>
        <w:adjustRightInd w:val="0"/>
        <w:ind w:left="1701" w:right="851"/>
        <w:rPr>
          <w:rFonts w:eastAsiaTheme="minorHAnsi"/>
          <w:lang w:eastAsia="en-US"/>
        </w:rPr>
      </w:pPr>
      <w:r w:rsidRPr="00611537">
        <w:rPr>
          <w:rFonts w:eastAsiaTheme="minorHAnsi"/>
          <w:lang w:eastAsia="en-US"/>
        </w:rPr>
        <w:t>[...] garantir a autenticidade, a integridade e a validade jurídica de documentos em forma eletrônica, das aplicações de suporte e das aplicações habilitadas que utilizem certificados digitais, bem como a realização de transações eletrônicas seguras (BRASIL, 2001).</w:t>
      </w:r>
    </w:p>
    <w:p w:rsidR="00AA2DD9" w:rsidRPr="00611537" w:rsidRDefault="00AA2DD9" w:rsidP="009F240F">
      <w:pPr>
        <w:spacing w:line="480" w:lineRule="auto"/>
        <w:jc w:val="both"/>
        <w:rPr>
          <w:sz w:val="24"/>
          <w:szCs w:val="24"/>
        </w:rPr>
      </w:pPr>
    </w:p>
    <w:p w:rsidR="00F01E82" w:rsidRPr="00611537" w:rsidRDefault="00F01E82" w:rsidP="009F240F">
      <w:pPr>
        <w:spacing w:line="480" w:lineRule="auto"/>
        <w:jc w:val="both"/>
        <w:rPr>
          <w:sz w:val="24"/>
          <w:szCs w:val="24"/>
        </w:rPr>
      </w:pPr>
      <w:r w:rsidRPr="00611537">
        <w:rPr>
          <w:sz w:val="24"/>
          <w:szCs w:val="24"/>
        </w:rPr>
        <w:tab/>
        <w:t>Em outras palavras, uma vez assinado por assinatura digital produzida no âmbito da Infraestrutura de Chaves</w:t>
      </w:r>
      <w:r w:rsidR="00565F1C" w:rsidRPr="00611537">
        <w:rPr>
          <w:sz w:val="24"/>
          <w:szCs w:val="24"/>
        </w:rPr>
        <w:t xml:space="preserve"> P</w:t>
      </w:r>
      <w:r w:rsidRPr="00611537">
        <w:rPr>
          <w:sz w:val="24"/>
          <w:szCs w:val="24"/>
        </w:rPr>
        <w:t>úblicas Brasileira (ICP-Brasil</w:t>
      </w:r>
      <w:r w:rsidR="006B0745" w:rsidRPr="00611537">
        <w:rPr>
          <w:sz w:val="24"/>
          <w:szCs w:val="24"/>
        </w:rPr>
        <w:t>)</w:t>
      </w:r>
      <w:r w:rsidRPr="00611537">
        <w:rPr>
          <w:sz w:val="24"/>
          <w:szCs w:val="24"/>
        </w:rPr>
        <w:t>, o documento digital teria o mesmo valor que qualquer outro</w:t>
      </w:r>
      <w:r w:rsidR="000746CF" w:rsidRPr="00611537">
        <w:rPr>
          <w:sz w:val="24"/>
          <w:szCs w:val="24"/>
        </w:rPr>
        <w:t>.</w:t>
      </w:r>
    </w:p>
    <w:p w:rsidR="000746CF" w:rsidRPr="00611537" w:rsidRDefault="000746CF" w:rsidP="009F240F">
      <w:pPr>
        <w:spacing w:line="480" w:lineRule="auto"/>
        <w:jc w:val="both"/>
        <w:rPr>
          <w:sz w:val="24"/>
          <w:szCs w:val="24"/>
        </w:rPr>
      </w:pPr>
      <w:r w:rsidRPr="00611537">
        <w:rPr>
          <w:sz w:val="24"/>
          <w:szCs w:val="24"/>
        </w:rPr>
        <w:tab/>
        <w:t>Ocorre que</w:t>
      </w:r>
      <w:r w:rsidR="00CB23E8" w:rsidRPr="00611537">
        <w:rPr>
          <w:sz w:val="24"/>
          <w:szCs w:val="24"/>
        </w:rPr>
        <w:t xml:space="preserve"> </w:t>
      </w:r>
      <w:r w:rsidR="00537BFC" w:rsidRPr="00611537">
        <w:rPr>
          <w:sz w:val="24"/>
          <w:szCs w:val="24"/>
        </w:rPr>
        <w:t>o certificado digital</w:t>
      </w:r>
      <w:r w:rsidR="00CB23E8" w:rsidRPr="00611537">
        <w:rPr>
          <w:sz w:val="24"/>
          <w:szCs w:val="24"/>
        </w:rPr>
        <w:t>,</w:t>
      </w:r>
      <w:r w:rsidR="00537BFC" w:rsidRPr="00611537">
        <w:rPr>
          <w:sz w:val="24"/>
          <w:szCs w:val="24"/>
        </w:rPr>
        <w:t xml:space="preserve"> que </w:t>
      </w:r>
      <w:r w:rsidR="00CB23E8" w:rsidRPr="00611537">
        <w:rPr>
          <w:sz w:val="24"/>
          <w:szCs w:val="24"/>
        </w:rPr>
        <w:t xml:space="preserve">permite </w:t>
      </w:r>
      <w:r w:rsidR="00537BFC" w:rsidRPr="00611537">
        <w:rPr>
          <w:sz w:val="24"/>
          <w:szCs w:val="24"/>
        </w:rPr>
        <w:t>gera</w:t>
      </w:r>
      <w:r w:rsidR="00CB23E8" w:rsidRPr="00611537">
        <w:rPr>
          <w:sz w:val="24"/>
          <w:szCs w:val="24"/>
        </w:rPr>
        <w:t>r</w:t>
      </w:r>
      <w:r w:rsidRPr="00611537">
        <w:rPr>
          <w:sz w:val="24"/>
          <w:szCs w:val="24"/>
        </w:rPr>
        <w:t xml:space="preserve"> a assinatura</w:t>
      </w:r>
      <w:r w:rsidR="00CB23E8" w:rsidRPr="00611537">
        <w:rPr>
          <w:sz w:val="24"/>
          <w:szCs w:val="24"/>
        </w:rPr>
        <w:t>,</w:t>
      </w:r>
      <w:r w:rsidRPr="00611537">
        <w:rPr>
          <w:sz w:val="24"/>
          <w:szCs w:val="24"/>
        </w:rPr>
        <w:t xml:space="preserve"> tem prazo de validade</w:t>
      </w:r>
      <w:r w:rsidR="00B67C35" w:rsidRPr="00611537">
        <w:rPr>
          <w:sz w:val="24"/>
          <w:szCs w:val="24"/>
        </w:rPr>
        <w:t xml:space="preserve"> – mesmo que possa ser renovável -</w:t>
      </w:r>
      <w:r w:rsidRPr="00611537">
        <w:rPr>
          <w:sz w:val="24"/>
          <w:szCs w:val="24"/>
        </w:rPr>
        <w:t>, o que faz com que</w:t>
      </w:r>
      <w:r w:rsidR="00CB23E8" w:rsidRPr="00611537">
        <w:rPr>
          <w:sz w:val="24"/>
          <w:szCs w:val="24"/>
        </w:rPr>
        <w:t>,</w:t>
      </w:r>
      <w:r w:rsidRPr="00611537">
        <w:rPr>
          <w:sz w:val="24"/>
          <w:szCs w:val="24"/>
        </w:rPr>
        <w:t xml:space="preserve"> após esse prazo</w:t>
      </w:r>
      <w:r w:rsidR="00CB23E8" w:rsidRPr="00611537">
        <w:rPr>
          <w:sz w:val="24"/>
          <w:szCs w:val="24"/>
        </w:rPr>
        <w:t>,</w:t>
      </w:r>
      <w:r w:rsidRPr="00611537">
        <w:rPr>
          <w:sz w:val="24"/>
          <w:szCs w:val="24"/>
        </w:rPr>
        <w:t xml:space="preserve"> a mensagem do sistema que verifica a assinatura </w:t>
      </w:r>
      <w:r w:rsidR="00CB23E8" w:rsidRPr="00611537">
        <w:rPr>
          <w:sz w:val="24"/>
          <w:szCs w:val="24"/>
        </w:rPr>
        <w:t xml:space="preserve">seja </w:t>
      </w:r>
      <w:r w:rsidRPr="00611537">
        <w:rPr>
          <w:sz w:val="24"/>
          <w:szCs w:val="24"/>
        </w:rPr>
        <w:t xml:space="preserve">“não confiável”. O cidadão </w:t>
      </w:r>
      <w:r w:rsidR="00BB028B" w:rsidRPr="00611537">
        <w:rPr>
          <w:sz w:val="24"/>
          <w:szCs w:val="24"/>
        </w:rPr>
        <w:t xml:space="preserve">informado </w:t>
      </w:r>
      <w:r w:rsidR="00BB028B" w:rsidRPr="00611537">
        <w:rPr>
          <w:sz w:val="24"/>
          <w:szCs w:val="24"/>
        </w:rPr>
        <w:lastRenderedPageBreak/>
        <w:t xml:space="preserve">verificará </w:t>
      </w:r>
      <w:r w:rsidRPr="00611537">
        <w:rPr>
          <w:sz w:val="24"/>
          <w:szCs w:val="24"/>
        </w:rPr>
        <w:t xml:space="preserve">se o documento foi assinado durante a validade do certificado, mas, mesmo que confirme esse fato, </w:t>
      </w:r>
      <w:r w:rsidR="007F5714" w:rsidRPr="00611537">
        <w:rPr>
          <w:sz w:val="24"/>
          <w:szCs w:val="24"/>
        </w:rPr>
        <w:t xml:space="preserve">fica abalada </w:t>
      </w:r>
      <w:r w:rsidRPr="00611537">
        <w:rPr>
          <w:sz w:val="24"/>
          <w:szCs w:val="24"/>
        </w:rPr>
        <w:t xml:space="preserve">sua confiança </w:t>
      </w:r>
      <w:r w:rsidR="00963106" w:rsidRPr="007F5714">
        <w:rPr>
          <w:sz w:val="24"/>
          <w:szCs w:val="24"/>
        </w:rPr>
        <w:t>no conteúdo</w:t>
      </w:r>
      <w:r w:rsidR="00963106" w:rsidRPr="00611537">
        <w:rPr>
          <w:sz w:val="24"/>
          <w:szCs w:val="24"/>
        </w:rPr>
        <w:t xml:space="preserve"> do documento</w:t>
      </w:r>
      <w:r w:rsidRPr="00611537">
        <w:rPr>
          <w:sz w:val="24"/>
          <w:szCs w:val="24"/>
        </w:rPr>
        <w:t xml:space="preserve">. </w:t>
      </w:r>
    </w:p>
    <w:p w:rsidR="008C4E25" w:rsidRPr="00611537" w:rsidRDefault="008C4E25" w:rsidP="00AB3E79">
      <w:pPr>
        <w:spacing w:line="480" w:lineRule="auto"/>
        <w:ind w:firstLine="708"/>
        <w:jc w:val="both"/>
        <w:rPr>
          <w:sz w:val="24"/>
          <w:szCs w:val="24"/>
        </w:rPr>
      </w:pPr>
      <w:r w:rsidRPr="00611537">
        <w:rPr>
          <w:sz w:val="24"/>
          <w:szCs w:val="24"/>
        </w:rPr>
        <w:t xml:space="preserve">Para contornar essa dificuldade, instituições têm </w:t>
      </w:r>
      <w:r w:rsidR="00AB3E79" w:rsidRPr="00611537">
        <w:rPr>
          <w:sz w:val="24"/>
          <w:szCs w:val="24"/>
        </w:rPr>
        <w:t xml:space="preserve">assinado </w:t>
      </w:r>
      <w:r w:rsidRPr="00611537">
        <w:rPr>
          <w:sz w:val="24"/>
          <w:szCs w:val="24"/>
        </w:rPr>
        <w:t xml:space="preserve">documentos </w:t>
      </w:r>
      <w:r w:rsidR="00AB3E79" w:rsidRPr="00611537">
        <w:rPr>
          <w:sz w:val="24"/>
          <w:szCs w:val="24"/>
        </w:rPr>
        <w:t xml:space="preserve">em camadas, utilizando uma nova assinatura para confirmar a anterior. Na prática, estão </w:t>
      </w:r>
      <w:r w:rsidR="00CF0BD2" w:rsidRPr="00611537">
        <w:rPr>
          <w:sz w:val="24"/>
          <w:szCs w:val="24"/>
        </w:rPr>
        <w:t xml:space="preserve">apondo uma nova assinatura para </w:t>
      </w:r>
      <w:r w:rsidR="00AB3E79" w:rsidRPr="00611537">
        <w:rPr>
          <w:sz w:val="24"/>
          <w:szCs w:val="24"/>
        </w:rPr>
        <w:t>autentica</w:t>
      </w:r>
      <w:r w:rsidR="00CF0BD2" w:rsidRPr="00611537">
        <w:rPr>
          <w:sz w:val="24"/>
          <w:szCs w:val="24"/>
        </w:rPr>
        <w:t>r um documento já assinado</w:t>
      </w:r>
      <w:r w:rsidR="00AB3E79" w:rsidRPr="00611537">
        <w:rPr>
          <w:sz w:val="24"/>
          <w:szCs w:val="24"/>
        </w:rPr>
        <w:t xml:space="preserve">. Entende-se que esta prática apenas posterga o problema, não o soluciona. </w:t>
      </w:r>
    </w:p>
    <w:p w:rsidR="006210FC" w:rsidRPr="00611537" w:rsidRDefault="005A5487" w:rsidP="006B1833">
      <w:pPr>
        <w:spacing w:line="480" w:lineRule="auto"/>
        <w:jc w:val="both"/>
        <w:rPr>
          <w:sz w:val="24"/>
          <w:szCs w:val="24"/>
        </w:rPr>
      </w:pPr>
      <w:r w:rsidRPr="00611537">
        <w:rPr>
          <w:sz w:val="24"/>
          <w:szCs w:val="24"/>
        </w:rPr>
        <w:tab/>
        <w:t>A autenticidade c</w:t>
      </w:r>
      <w:r w:rsidR="00CF0BD2" w:rsidRPr="00611537">
        <w:rPr>
          <w:sz w:val="24"/>
          <w:szCs w:val="24"/>
        </w:rPr>
        <w:t xml:space="preserve">alcada exclusivamente na assinatura digital </w:t>
      </w:r>
      <w:r w:rsidR="00911740" w:rsidRPr="00611537">
        <w:rPr>
          <w:sz w:val="24"/>
          <w:szCs w:val="24"/>
        </w:rPr>
        <w:t xml:space="preserve">é recomendável para transmissão dos documentos, mas não </w:t>
      </w:r>
      <w:r w:rsidR="00C64CBA" w:rsidRPr="00611537">
        <w:rPr>
          <w:sz w:val="24"/>
          <w:szCs w:val="24"/>
        </w:rPr>
        <w:t xml:space="preserve">representa solução quanto ao </w:t>
      </w:r>
      <w:r w:rsidR="00911740" w:rsidRPr="00611537">
        <w:rPr>
          <w:sz w:val="24"/>
          <w:szCs w:val="24"/>
        </w:rPr>
        <w:t>enfrentamento da obsolescência tecnológica</w:t>
      </w:r>
      <w:r w:rsidRPr="00611537">
        <w:rPr>
          <w:sz w:val="24"/>
          <w:szCs w:val="24"/>
        </w:rPr>
        <w:t xml:space="preserve">. </w:t>
      </w:r>
      <w:r w:rsidR="00C64CBA" w:rsidRPr="00611537">
        <w:rPr>
          <w:sz w:val="24"/>
          <w:szCs w:val="24"/>
        </w:rPr>
        <w:t>Durante migrações de formato, por exemplo, o</w:t>
      </w:r>
      <w:r w:rsidRPr="00611537">
        <w:rPr>
          <w:sz w:val="24"/>
          <w:szCs w:val="24"/>
        </w:rPr>
        <w:t>s documentos podem sofrer modificações que absolutamente os deixa</w:t>
      </w:r>
      <w:r w:rsidR="003B756F" w:rsidRPr="00611537">
        <w:rPr>
          <w:sz w:val="24"/>
          <w:szCs w:val="24"/>
        </w:rPr>
        <w:t>m</w:t>
      </w:r>
      <w:r w:rsidRPr="00611537">
        <w:rPr>
          <w:sz w:val="24"/>
          <w:szCs w:val="24"/>
        </w:rPr>
        <w:t xml:space="preserve"> diferentes do original</w:t>
      </w:r>
      <w:r w:rsidR="00CE6F19" w:rsidRPr="00611537">
        <w:rPr>
          <w:sz w:val="24"/>
          <w:szCs w:val="24"/>
        </w:rPr>
        <w:t xml:space="preserve">. Imagine a realização da migração, do formato ODT para PDF, de um acordo de cooperação técnica firmado por assinatura digital. Tendo ou não vencido </w:t>
      </w:r>
      <w:r w:rsidR="006210FC" w:rsidRPr="00611537">
        <w:rPr>
          <w:sz w:val="24"/>
          <w:szCs w:val="24"/>
        </w:rPr>
        <w:t>a validade d</w:t>
      </w:r>
      <w:r w:rsidR="00CE6F19" w:rsidRPr="00611537">
        <w:rPr>
          <w:sz w:val="24"/>
          <w:szCs w:val="24"/>
        </w:rPr>
        <w:t xml:space="preserve">o certificado digital, a migração gerará um novo documento, sem assinatura. Como fica a questão da autenticidade? </w:t>
      </w:r>
      <w:r w:rsidR="00AC6594" w:rsidRPr="00611537">
        <w:rPr>
          <w:sz w:val="24"/>
          <w:szCs w:val="24"/>
        </w:rPr>
        <w:t>A resposta encontra-se n</w:t>
      </w:r>
      <w:r w:rsidR="007F4B4B" w:rsidRPr="00611537">
        <w:rPr>
          <w:sz w:val="24"/>
          <w:szCs w:val="24"/>
        </w:rPr>
        <w:t>um</w:t>
      </w:r>
      <w:r w:rsidR="00CE6F19" w:rsidRPr="00611537">
        <w:rPr>
          <w:sz w:val="24"/>
          <w:szCs w:val="24"/>
        </w:rPr>
        <w:t xml:space="preserve">a política de preservação </w:t>
      </w:r>
      <w:r w:rsidR="007F4B4B" w:rsidRPr="00611537">
        <w:rPr>
          <w:sz w:val="24"/>
          <w:szCs w:val="24"/>
        </w:rPr>
        <w:t xml:space="preserve">vinculada a uma </w:t>
      </w:r>
      <w:r w:rsidR="006B1833" w:rsidRPr="00611537">
        <w:rPr>
          <w:sz w:val="24"/>
          <w:szCs w:val="24"/>
        </w:rPr>
        <w:t>cadeia de custódia do documento</w:t>
      </w:r>
      <w:r w:rsidR="007F4B4B" w:rsidRPr="00611537">
        <w:rPr>
          <w:sz w:val="24"/>
          <w:szCs w:val="24"/>
        </w:rPr>
        <w:t xml:space="preserve"> cujo monitoramento visa garantir que os documentos são os mesmos desde sua criação e que não sofreram qualquer alteração</w:t>
      </w:r>
      <w:r w:rsidR="006B1833" w:rsidRPr="00611537">
        <w:rPr>
          <w:sz w:val="24"/>
          <w:szCs w:val="24"/>
        </w:rPr>
        <w:t xml:space="preserve">. </w:t>
      </w:r>
      <w:r w:rsidR="006210FC" w:rsidRPr="00611537">
        <w:rPr>
          <w:sz w:val="24"/>
          <w:szCs w:val="24"/>
        </w:rPr>
        <w:t>Afinal</w:t>
      </w:r>
    </w:p>
    <w:p w:rsidR="006210FC" w:rsidRPr="00611537" w:rsidRDefault="006210FC" w:rsidP="006210FC">
      <w:pPr>
        <w:autoSpaceDE w:val="0"/>
        <w:autoSpaceDN w:val="0"/>
        <w:adjustRightInd w:val="0"/>
        <w:ind w:left="1701" w:right="851"/>
        <w:rPr>
          <w:rFonts w:eastAsiaTheme="minorHAnsi"/>
          <w:lang w:eastAsia="en-US"/>
        </w:rPr>
      </w:pPr>
      <w:r w:rsidRPr="00611537">
        <w:rPr>
          <w:rFonts w:eastAsiaTheme="minorHAnsi"/>
          <w:lang w:eastAsia="en-US"/>
        </w:rPr>
        <w:t>a presunção da sua autenticidade deve se apoiar na evidência de que eles foram mantidos com uso de tecnologias e procedimentos administrativos que garantiram a sua identidade e integridade (componentes da autenticidade)</w:t>
      </w:r>
      <w:r w:rsidR="00FB07AF" w:rsidRPr="00611537">
        <w:rPr>
          <w:rFonts w:eastAsiaTheme="minorHAnsi"/>
          <w:lang w:eastAsia="en-US"/>
        </w:rPr>
        <w:t xml:space="preserve"> (CONARQ, 2012, p.1)</w:t>
      </w:r>
    </w:p>
    <w:p w:rsidR="006210FC" w:rsidRPr="00611537" w:rsidRDefault="006210FC" w:rsidP="007C3D69">
      <w:pPr>
        <w:spacing w:line="480" w:lineRule="auto"/>
        <w:jc w:val="both"/>
        <w:rPr>
          <w:sz w:val="24"/>
          <w:szCs w:val="24"/>
        </w:rPr>
      </w:pPr>
    </w:p>
    <w:p w:rsidR="00F01E82" w:rsidRPr="00611537" w:rsidRDefault="006E760E" w:rsidP="007F4B4B">
      <w:pPr>
        <w:spacing w:line="480" w:lineRule="auto"/>
        <w:ind w:firstLine="708"/>
        <w:jc w:val="both"/>
        <w:rPr>
          <w:sz w:val="24"/>
          <w:szCs w:val="24"/>
        </w:rPr>
      </w:pPr>
      <w:r w:rsidRPr="00611537">
        <w:rPr>
          <w:sz w:val="24"/>
          <w:szCs w:val="24"/>
        </w:rPr>
        <w:t xml:space="preserve">Registros </w:t>
      </w:r>
      <w:r w:rsidR="00565F1C" w:rsidRPr="00611537">
        <w:rPr>
          <w:sz w:val="24"/>
          <w:szCs w:val="24"/>
        </w:rPr>
        <w:t>relativos</w:t>
      </w:r>
      <w:r w:rsidRPr="00611537">
        <w:rPr>
          <w:sz w:val="24"/>
          <w:szCs w:val="24"/>
        </w:rPr>
        <w:t xml:space="preserve"> à validação da assinatura, verificação da fixidez</w:t>
      </w:r>
      <w:r w:rsidRPr="00611537">
        <w:rPr>
          <w:rStyle w:val="Refdenotaderodap"/>
          <w:sz w:val="24"/>
          <w:szCs w:val="24"/>
        </w:rPr>
        <w:footnoteReference w:id="14"/>
      </w:r>
      <w:r w:rsidRPr="00611537">
        <w:rPr>
          <w:sz w:val="24"/>
          <w:szCs w:val="24"/>
        </w:rPr>
        <w:t xml:space="preserve">, verificação quando à presença de vírus, processos de migração e responsabilidades por essas ações são </w:t>
      </w:r>
      <w:r w:rsidR="007F4B4B" w:rsidRPr="00611537">
        <w:rPr>
          <w:sz w:val="24"/>
          <w:szCs w:val="24"/>
        </w:rPr>
        <w:t xml:space="preserve">alguns dos </w:t>
      </w:r>
      <w:r w:rsidR="00F6270E" w:rsidRPr="00611537">
        <w:rPr>
          <w:sz w:val="24"/>
          <w:szCs w:val="24"/>
        </w:rPr>
        <w:t>metadados de preservação</w:t>
      </w:r>
      <w:r w:rsidRPr="00611537">
        <w:rPr>
          <w:sz w:val="24"/>
          <w:szCs w:val="24"/>
        </w:rPr>
        <w:t xml:space="preserve"> (CONARQ, 2011, p.122)</w:t>
      </w:r>
      <w:r w:rsidR="00F6270E" w:rsidRPr="00611537">
        <w:rPr>
          <w:sz w:val="24"/>
          <w:szCs w:val="24"/>
        </w:rPr>
        <w:t>.</w:t>
      </w:r>
      <w:r w:rsidR="007F4B4B" w:rsidRPr="00611537">
        <w:rPr>
          <w:sz w:val="24"/>
          <w:szCs w:val="24"/>
        </w:rPr>
        <w:t xml:space="preserve"> </w:t>
      </w:r>
      <w:r w:rsidR="0026748D" w:rsidRPr="00611537">
        <w:rPr>
          <w:sz w:val="24"/>
          <w:szCs w:val="24"/>
        </w:rPr>
        <w:tab/>
        <w:t xml:space="preserve">Deve-se registrar que os metadados passam a ser componentes do documento digital arquivístico e requerem os </w:t>
      </w:r>
      <w:r w:rsidR="0026748D" w:rsidRPr="00611537">
        <w:rPr>
          <w:sz w:val="24"/>
          <w:szCs w:val="24"/>
        </w:rPr>
        <w:lastRenderedPageBreak/>
        <w:t xml:space="preserve">mesmos procedimentos de preservação, visto que o contextualizam e colaboram para a manutenção de suas características arquivísticas. </w:t>
      </w:r>
    </w:p>
    <w:p w:rsidR="007C02FB" w:rsidRPr="00611537" w:rsidRDefault="007C02FB" w:rsidP="007F4B4B">
      <w:pPr>
        <w:spacing w:line="480" w:lineRule="auto"/>
        <w:ind w:firstLine="708"/>
        <w:jc w:val="both"/>
        <w:rPr>
          <w:sz w:val="24"/>
          <w:szCs w:val="24"/>
        </w:rPr>
      </w:pPr>
      <w:r w:rsidRPr="00611537">
        <w:rPr>
          <w:sz w:val="24"/>
          <w:szCs w:val="24"/>
        </w:rPr>
        <w:t xml:space="preserve">Essas ações </w:t>
      </w:r>
      <w:r w:rsidR="004E6D4E">
        <w:rPr>
          <w:sz w:val="24"/>
          <w:szCs w:val="24"/>
        </w:rPr>
        <w:t xml:space="preserve">permitem à instituição </w:t>
      </w:r>
      <w:r w:rsidR="004E6D4E" w:rsidRPr="007F5714">
        <w:rPr>
          <w:sz w:val="24"/>
          <w:szCs w:val="24"/>
        </w:rPr>
        <w:t>custodiadora</w:t>
      </w:r>
      <w:r w:rsidRPr="00611537">
        <w:rPr>
          <w:sz w:val="24"/>
          <w:szCs w:val="24"/>
        </w:rPr>
        <w:t xml:space="preserve"> afirmar que, desde que esteve sob sua custódia, o documento não sofreu qualquer alteração que não fosse necessária à </w:t>
      </w:r>
      <w:r w:rsidR="00565F1C" w:rsidRPr="00611537">
        <w:rPr>
          <w:sz w:val="24"/>
          <w:szCs w:val="24"/>
        </w:rPr>
        <w:t xml:space="preserve">sua </w:t>
      </w:r>
      <w:r w:rsidRPr="00611537">
        <w:rPr>
          <w:sz w:val="24"/>
          <w:szCs w:val="24"/>
        </w:rPr>
        <w:t xml:space="preserve">preservação </w:t>
      </w:r>
      <w:r w:rsidR="00565F1C" w:rsidRPr="00611537">
        <w:rPr>
          <w:sz w:val="24"/>
          <w:szCs w:val="24"/>
        </w:rPr>
        <w:t>ao longo dos anos</w:t>
      </w:r>
      <w:r w:rsidRPr="00611537">
        <w:rPr>
          <w:sz w:val="24"/>
          <w:szCs w:val="24"/>
        </w:rPr>
        <w:t xml:space="preserve"> e que essas modificações foram adequadamente aprovadas e documentadas quando da sua execução. Esses procedimentos tornam, portanto, a assinatura digital dispensável no âmbito da preservação digital.</w:t>
      </w:r>
    </w:p>
    <w:p w:rsidR="00704C49" w:rsidRPr="00611537" w:rsidRDefault="00704C49" w:rsidP="009F240F">
      <w:pPr>
        <w:spacing w:line="480" w:lineRule="auto"/>
        <w:jc w:val="both"/>
        <w:rPr>
          <w:sz w:val="24"/>
          <w:szCs w:val="24"/>
        </w:rPr>
      </w:pPr>
      <w:r w:rsidRPr="00611537">
        <w:rPr>
          <w:sz w:val="24"/>
          <w:szCs w:val="24"/>
        </w:rPr>
        <w:tab/>
        <w:t>A ISO 15.489-1 considera que</w:t>
      </w:r>
      <w:r w:rsidR="00446A02" w:rsidRPr="00611537">
        <w:rPr>
          <w:sz w:val="24"/>
          <w:szCs w:val="24"/>
        </w:rPr>
        <w:t>,</w:t>
      </w:r>
      <w:r w:rsidRPr="00611537">
        <w:rPr>
          <w:sz w:val="24"/>
          <w:szCs w:val="24"/>
        </w:rPr>
        <w:t xml:space="preserve"> para assegura</w:t>
      </w:r>
      <w:r w:rsidR="00446A02" w:rsidRPr="00611537">
        <w:rPr>
          <w:sz w:val="24"/>
          <w:szCs w:val="24"/>
        </w:rPr>
        <w:t>r</w:t>
      </w:r>
      <w:r w:rsidRPr="00611537">
        <w:rPr>
          <w:sz w:val="24"/>
          <w:szCs w:val="24"/>
        </w:rPr>
        <w:t xml:space="preserve"> a autenticidade d</w:t>
      </w:r>
      <w:r w:rsidR="009D0F67" w:rsidRPr="00611537">
        <w:rPr>
          <w:sz w:val="24"/>
          <w:szCs w:val="24"/>
        </w:rPr>
        <w:t>o</w:t>
      </w:r>
      <w:r w:rsidRPr="00611537">
        <w:rPr>
          <w:sz w:val="24"/>
          <w:szCs w:val="24"/>
        </w:rPr>
        <w:t xml:space="preserve"> documento arquivístico, a instituição deve </w:t>
      </w:r>
    </w:p>
    <w:p w:rsidR="00704C49" w:rsidRPr="00611537" w:rsidRDefault="00446A02" w:rsidP="00446A02">
      <w:pPr>
        <w:autoSpaceDE w:val="0"/>
        <w:autoSpaceDN w:val="0"/>
        <w:adjustRightInd w:val="0"/>
        <w:ind w:left="1701" w:right="851"/>
        <w:rPr>
          <w:rFonts w:eastAsiaTheme="minorHAnsi"/>
          <w:lang w:eastAsia="en-US"/>
        </w:rPr>
      </w:pPr>
      <w:r w:rsidRPr="00611537">
        <w:rPr>
          <w:rFonts w:eastAsiaTheme="minorHAnsi"/>
          <w:lang w:eastAsia="en-US"/>
        </w:rPr>
        <w:t>i</w:t>
      </w:r>
      <w:r w:rsidR="00704C49" w:rsidRPr="00611537">
        <w:rPr>
          <w:rFonts w:eastAsiaTheme="minorHAnsi"/>
          <w:lang w:eastAsia="en-US"/>
        </w:rPr>
        <w:t>mplementar e documentar políticas e procedimentos que controlem a criação, recepção, transmissão, manutenção e descarte dos documentos arquivísticos a fim de assegura</w:t>
      </w:r>
      <w:r w:rsidR="003B756F" w:rsidRPr="00611537">
        <w:rPr>
          <w:rFonts w:eastAsiaTheme="minorHAnsi"/>
          <w:lang w:eastAsia="en-US"/>
        </w:rPr>
        <w:t>r</w:t>
      </w:r>
      <w:r w:rsidR="00704C49" w:rsidRPr="00611537">
        <w:rPr>
          <w:rFonts w:eastAsiaTheme="minorHAnsi"/>
          <w:lang w:eastAsia="en-US"/>
        </w:rPr>
        <w:t xml:space="preserve"> que seus criadores estejam autorizados e identificados e os documentos protegidos contra acréscimos, apagamento, alteração, uso ou</w:t>
      </w:r>
      <w:r w:rsidRPr="00611537">
        <w:rPr>
          <w:rFonts w:eastAsiaTheme="minorHAnsi"/>
          <w:lang w:eastAsia="en-US"/>
        </w:rPr>
        <w:t xml:space="preserve"> encobrimento</w:t>
      </w:r>
      <w:r w:rsidR="00704C49" w:rsidRPr="00611537">
        <w:rPr>
          <w:rFonts w:eastAsiaTheme="minorHAnsi"/>
          <w:lang w:eastAsia="en-US"/>
        </w:rPr>
        <w:t xml:space="preserve"> não autorizados</w:t>
      </w:r>
      <w:r w:rsidRPr="00611537">
        <w:rPr>
          <w:rFonts w:eastAsiaTheme="minorHAnsi"/>
          <w:lang w:eastAsia="en-US"/>
        </w:rPr>
        <w:t xml:space="preserve"> (ISO 15.489-1, 2001, p.7, tradução nossa)</w:t>
      </w:r>
    </w:p>
    <w:p w:rsidR="00446A02" w:rsidRPr="00611537" w:rsidRDefault="00446A02" w:rsidP="00446A02">
      <w:pPr>
        <w:spacing w:line="480" w:lineRule="auto"/>
        <w:jc w:val="both"/>
        <w:rPr>
          <w:sz w:val="24"/>
          <w:szCs w:val="24"/>
        </w:rPr>
      </w:pPr>
    </w:p>
    <w:p w:rsidR="00446A02" w:rsidRPr="00611537" w:rsidRDefault="00446A02" w:rsidP="00446A02">
      <w:pPr>
        <w:spacing w:line="480" w:lineRule="auto"/>
        <w:jc w:val="both"/>
        <w:rPr>
          <w:sz w:val="24"/>
          <w:szCs w:val="24"/>
        </w:rPr>
      </w:pPr>
      <w:r w:rsidRPr="00611537">
        <w:rPr>
          <w:sz w:val="24"/>
          <w:szCs w:val="24"/>
        </w:rPr>
        <w:tab/>
        <w:t>Tal entendimento que abrange o descarte de documentos digitais</w:t>
      </w:r>
      <w:r w:rsidRPr="00611537">
        <w:rPr>
          <w:rStyle w:val="Refdenotaderodap"/>
          <w:sz w:val="24"/>
          <w:szCs w:val="24"/>
        </w:rPr>
        <w:footnoteReference w:id="15"/>
      </w:r>
      <w:r w:rsidRPr="00611537">
        <w:rPr>
          <w:sz w:val="24"/>
          <w:szCs w:val="24"/>
        </w:rPr>
        <w:t xml:space="preserve">, ratifica a interpretação </w:t>
      </w:r>
      <w:r w:rsidR="003B756F" w:rsidRPr="00611537">
        <w:rPr>
          <w:sz w:val="24"/>
          <w:szCs w:val="24"/>
        </w:rPr>
        <w:t xml:space="preserve">de </w:t>
      </w:r>
      <w:r w:rsidRPr="00611537">
        <w:rPr>
          <w:sz w:val="24"/>
          <w:szCs w:val="24"/>
        </w:rPr>
        <w:t xml:space="preserve">que a assinatura digital não resolve o problema da autenticidade a longo prazo, embora seja muito útil para a transferência de informação. </w:t>
      </w:r>
    </w:p>
    <w:p w:rsidR="00AA2DD9" w:rsidRPr="00611537" w:rsidRDefault="00AA2DD9" w:rsidP="009F240F">
      <w:pPr>
        <w:spacing w:line="480" w:lineRule="auto"/>
        <w:jc w:val="both"/>
        <w:rPr>
          <w:sz w:val="24"/>
          <w:szCs w:val="24"/>
        </w:rPr>
      </w:pPr>
    </w:p>
    <w:p w:rsidR="00642B8D" w:rsidRPr="00611537" w:rsidRDefault="00AA0E42" w:rsidP="009F240F">
      <w:pPr>
        <w:spacing w:line="480" w:lineRule="auto"/>
        <w:rPr>
          <w:b/>
          <w:sz w:val="24"/>
          <w:szCs w:val="24"/>
        </w:rPr>
      </w:pPr>
      <w:r w:rsidRPr="00611537">
        <w:rPr>
          <w:b/>
          <w:sz w:val="24"/>
          <w:szCs w:val="24"/>
        </w:rPr>
        <w:t>5</w:t>
      </w:r>
      <w:r w:rsidR="00204A61" w:rsidRPr="00611537">
        <w:rPr>
          <w:b/>
          <w:sz w:val="24"/>
          <w:szCs w:val="24"/>
        </w:rPr>
        <w:t>. Considerações finais</w:t>
      </w:r>
    </w:p>
    <w:p w:rsidR="00AD407F" w:rsidRPr="00611537" w:rsidRDefault="00AD407F" w:rsidP="00AD407F">
      <w:pPr>
        <w:spacing w:line="480" w:lineRule="auto"/>
        <w:ind w:firstLine="708"/>
        <w:jc w:val="both"/>
        <w:rPr>
          <w:sz w:val="24"/>
          <w:szCs w:val="24"/>
        </w:rPr>
      </w:pPr>
      <w:r w:rsidRPr="00611537">
        <w:rPr>
          <w:sz w:val="24"/>
          <w:szCs w:val="24"/>
        </w:rPr>
        <w:t>Entende-se que os registros digitais são a evolução natural dos registros de memória de longo prazo. Natural porque acompanham a própria evolução da humanidade</w:t>
      </w:r>
      <w:r w:rsidR="004D0354" w:rsidRPr="00611537">
        <w:rPr>
          <w:sz w:val="24"/>
          <w:szCs w:val="24"/>
        </w:rPr>
        <w:t xml:space="preserve">, mas que, </w:t>
      </w:r>
      <w:r w:rsidRPr="00611537">
        <w:rPr>
          <w:sz w:val="24"/>
          <w:szCs w:val="24"/>
        </w:rPr>
        <w:t>simultaneamente</w:t>
      </w:r>
      <w:r w:rsidR="004D0354" w:rsidRPr="00611537">
        <w:rPr>
          <w:sz w:val="24"/>
          <w:szCs w:val="24"/>
        </w:rPr>
        <w:t>,</w:t>
      </w:r>
      <w:r w:rsidRPr="00611537">
        <w:rPr>
          <w:sz w:val="24"/>
          <w:szCs w:val="24"/>
        </w:rPr>
        <w:t xml:space="preserve"> ultrapassam esse objetivo porque o computador permitiu a substituição de atividades de tratamento e análise de dados e informações registradas, automatizou rotinas de trabalho, reduzindo a participação humana na produção de alguns documentos. A tecnologia que permitiu a expansão do uso de correspondências eletrônicas e das redes sociais elevou exponencialmente a produção documental, todavia, pela fragilidade dessas </w:t>
      </w:r>
      <w:r w:rsidRPr="00611537">
        <w:rPr>
          <w:sz w:val="24"/>
          <w:szCs w:val="24"/>
        </w:rPr>
        <w:lastRenderedPageBreak/>
        <w:t xml:space="preserve">tecnologias e a falta de controle dos usos desses recursos tornaram voláteis muitos registros de interesse institucional. </w:t>
      </w:r>
    </w:p>
    <w:p w:rsidR="004D0354" w:rsidRPr="00611537" w:rsidRDefault="004D0354" w:rsidP="00AD407F">
      <w:pPr>
        <w:spacing w:line="480" w:lineRule="auto"/>
        <w:ind w:firstLine="708"/>
        <w:jc w:val="both"/>
        <w:rPr>
          <w:sz w:val="24"/>
          <w:szCs w:val="24"/>
        </w:rPr>
      </w:pPr>
      <w:r w:rsidRPr="00611537">
        <w:rPr>
          <w:sz w:val="24"/>
          <w:szCs w:val="24"/>
        </w:rPr>
        <w:t>Por possuir características específicas que o definem como arquivístico, os documentos digitais acumulados pelas instituições no exercício de suas funções, precisam ser gerenciados desde sua produção. Esse gerenciamento se inicia na definição dos requisitos do sistema informatizado de gestão de documentos, exige que a instituição se manifeste quan</w:t>
      </w:r>
      <w:r w:rsidR="00537BFC" w:rsidRPr="00611537">
        <w:rPr>
          <w:sz w:val="24"/>
          <w:szCs w:val="24"/>
        </w:rPr>
        <w:t>t</w:t>
      </w:r>
      <w:r w:rsidRPr="00611537">
        <w:rPr>
          <w:sz w:val="24"/>
          <w:szCs w:val="24"/>
        </w:rPr>
        <w:t>o ao reconhecimento de quais documentos digitais serão considerados arquivístico</w:t>
      </w:r>
      <w:r w:rsidR="00865CD1" w:rsidRPr="00611537">
        <w:rPr>
          <w:sz w:val="24"/>
          <w:szCs w:val="24"/>
        </w:rPr>
        <w:t>s</w:t>
      </w:r>
      <w:r w:rsidRPr="00611537">
        <w:rPr>
          <w:sz w:val="24"/>
          <w:szCs w:val="24"/>
        </w:rPr>
        <w:t xml:space="preserve">, capturando-os para o sistema gerenciador. </w:t>
      </w:r>
    </w:p>
    <w:p w:rsidR="004D0354" w:rsidRPr="00611537" w:rsidRDefault="004D0354" w:rsidP="004D0354">
      <w:pPr>
        <w:spacing w:line="480" w:lineRule="auto"/>
        <w:ind w:firstLine="708"/>
        <w:jc w:val="both"/>
        <w:rPr>
          <w:sz w:val="24"/>
          <w:szCs w:val="24"/>
        </w:rPr>
      </w:pPr>
      <w:r w:rsidRPr="00611537">
        <w:rPr>
          <w:sz w:val="24"/>
          <w:szCs w:val="24"/>
        </w:rPr>
        <w:t xml:space="preserve">O sistema informatizado de gestão deve incorporar diversos instrumentos arquivísticos, destacando-se o plano de classificação e a tabela de temporalidade. </w:t>
      </w:r>
    </w:p>
    <w:p w:rsidR="004D0354" w:rsidRPr="00611537" w:rsidRDefault="004D0354" w:rsidP="00AD407F">
      <w:pPr>
        <w:spacing w:line="480" w:lineRule="auto"/>
        <w:ind w:firstLine="708"/>
        <w:jc w:val="both"/>
        <w:rPr>
          <w:sz w:val="24"/>
          <w:szCs w:val="24"/>
        </w:rPr>
      </w:pPr>
      <w:r w:rsidRPr="00611537">
        <w:rPr>
          <w:sz w:val="24"/>
          <w:szCs w:val="24"/>
        </w:rPr>
        <w:t xml:space="preserve">Uma vez organizados e definidos seus prazos de guarda, inicia-se a preocupação com a preservação digital dos documentos digitais, especialmente daqueles que a avaliação </w:t>
      </w:r>
      <w:r w:rsidR="00565F1C" w:rsidRPr="00611537">
        <w:rPr>
          <w:sz w:val="24"/>
          <w:szCs w:val="24"/>
        </w:rPr>
        <w:t xml:space="preserve">documental </w:t>
      </w:r>
      <w:r w:rsidRPr="00611537">
        <w:rPr>
          <w:sz w:val="24"/>
          <w:szCs w:val="24"/>
        </w:rPr>
        <w:t>identificou como representantes das ações da instituição</w:t>
      </w:r>
      <w:r w:rsidRPr="00611537">
        <w:rPr>
          <w:rStyle w:val="Refdenotaderodap"/>
          <w:sz w:val="24"/>
          <w:szCs w:val="24"/>
        </w:rPr>
        <w:footnoteReference w:id="16"/>
      </w:r>
      <w:r w:rsidR="003F2C33" w:rsidRPr="00611537">
        <w:rPr>
          <w:sz w:val="24"/>
          <w:szCs w:val="24"/>
        </w:rPr>
        <w:t xml:space="preserve">. Documentos que possuam </w:t>
      </w:r>
      <w:r w:rsidRPr="00611537">
        <w:rPr>
          <w:sz w:val="24"/>
          <w:szCs w:val="24"/>
        </w:rPr>
        <w:t>informações repetidas, redundantes ou desnecessárias e sem perspectiva objetiva de uso de longo prazo</w:t>
      </w:r>
      <w:r w:rsidR="003F2C33" w:rsidRPr="00611537">
        <w:rPr>
          <w:sz w:val="24"/>
          <w:szCs w:val="24"/>
        </w:rPr>
        <w:t xml:space="preserve"> poderão ser eliminados no momento adequado</w:t>
      </w:r>
      <w:r w:rsidRPr="00611537">
        <w:rPr>
          <w:sz w:val="24"/>
          <w:szCs w:val="24"/>
        </w:rPr>
        <w:t>.</w:t>
      </w:r>
      <w:r w:rsidR="003F2C33" w:rsidRPr="00611537">
        <w:rPr>
          <w:sz w:val="24"/>
          <w:szCs w:val="24"/>
        </w:rPr>
        <w:t xml:space="preserve"> </w:t>
      </w:r>
    </w:p>
    <w:p w:rsidR="004D0354" w:rsidRPr="00611537" w:rsidRDefault="003F2C33" w:rsidP="00C95950">
      <w:pPr>
        <w:spacing w:line="480" w:lineRule="auto"/>
        <w:ind w:firstLine="708"/>
        <w:jc w:val="both"/>
        <w:rPr>
          <w:sz w:val="24"/>
          <w:szCs w:val="24"/>
        </w:rPr>
      </w:pPr>
      <w:r w:rsidRPr="00611537">
        <w:rPr>
          <w:sz w:val="24"/>
          <w:szCs w:val="24"/>
        </w:rPr>
        <w:t xml:space="preserve">A preservação de documentos arquivísticos digitais não é, </w:t>
      </w:r>
      <w:r w:rsidRPr="00611537">
        <w:rPr>
          <w:i/>
          <w:sz w:val="24"/>
          <w:szCs w:val="24"/>
        </w:rPr>
        <w:t>lato sensu</w:t>
      </w:r>
      <w:r w:rsidRPr="00611537">
        <w:rPr>
          <w:sz w:val="24"/>
          <w:szCs w:val="24"/>
        </w:rPr>
        <w:t>, diferente da preservação de quaisquer outros tipos de documentos</w:t>
      </w:r>
      <w:r w:rsidR="00F3236E" w:rsidRPr="00611537">
        <w:rPr>
          <w:sz w:val="24"/>
          <w:szCs w:val="24"/>
        </w:rPr>
        <w:t xml:space="preserve"> digitais</w:t>
      </w:r>
      <w:r w:rsidRPr="00611537">
        <w:rPr>
          <w:sz w:val="24"/>
          <w:szCs w:val="24"/>
        </w:rPr>
        <w:t xml:space="preserve">. É necessário confrontar a obsolescência tecnológica de </w:t>
      </w:r>
      <w:r w:rsidRPr="00611537">
        <w:rPr>
          <w:i/>
          <w:sz w:val="24"/>
          <w:szCs w:val="24"/>
        </w:rPr>
        <w:t>hardware</w:t>
      </w:r>
      <w:r w:rsidRPr="00611537">
        <w:rPr>
          <w:sz w:val="24"/>
          <w:szCs w:val="24"/>
        </w:rPr>
        <w:t xml:space="preserve">, </w:t>
      </w:r>
      <w:r w:rsidRPr="00611537">
        <w:rPr>
          <w:i/>
          <w:sz w:val="24"/>
          <w:szCs w:val="24"/>
        </w:rPr>
        <w:t>software</w:t>
      </w:r>
      <w:r w:rsidRPr="00611537">
        <w:rPr>
          <w:sz w:val="24"/>
          <w:szCs w:val="24"/>
        </w:rPr>
        <w:t xml:space="preserve"> e formatos. Todavia é no conjunto de metadados </w:t>
      </w:r>
      <w:r w:rsidR="004D7C01" w:rsidRPr="00611537">
        <w:rPr>
          <w:sz w:val="24"/>
          <w:szCs w:val="24"/>
        </w:rPr>
        <w:t xml:space="preserve">cujo registro é </w:t>
      </w:r>
      <w:r w:rsidRPr="00611537">
        <w:rPr>
          <w:sz w:val="24"/>
          <w:szCs w:val="24"/>
        </w:rPr>
        <w:t>necess</w:t>
      </w:r>
      <w:r w:rsidR="004D7C01" w:rsidRPr="00611537">
        <w:rPr>
          <w:sz w:val="24"/>
          <w:szCs w:val="24"/>
        </w:rPr>
        <w:t xml:space="preserve">ário na criação do documento e, também, na execução dos </w:t>
      </w:r>
      <w:r w:rsidRPr="00611537">
        <w:rPr>
          <w:sz w:val="24"/>
          <w:szCs w:val="24"/>
        </w:rPr>
        <w:t xml:space="preserve">procedimentos de preservação que se encontra </w:t>
      </w:r>
      <w:r w:rsidR="004D7C01" w:rsidRPr="00611537">
        <w:rPr>
          <w:sz w:val="24"/>
          <w:szCs w:val="24"/>
        </w:rPr>
        <w:t xml:space="preserve">o foco da área. Além disso, a manutenção de uma cadeia de custódia ininterrupta garantiria a execução de todas as ações necessárias e, ainda, permitiria a presunção de autenticidade do documento, visto que apenas pessoas autorizadas o </w:t>
      </w:r>
      <w:r w:rsidR="00DF6BA5" w:rsidRPr="00611537">
        <w:rPr>
          <w:sz w:val="24"/>
          <w:szCs w:val="24"/>
        </w:rPr>
        <w:t>tiveram sob seus cuidados</w:t>
      </w:r>
      <w:r w:rsidR="004D7C01" w:rsidRPr="00611537">
        <w:rPr>
          <w:sz w:val="24"/>
          <w:szCs w:val="24"/>
        </w:rPr>
        <w:t xml:space="preserve">. </w:t>
      </w:r>
    </w:p>
    <w:p w:rsidR="00686B97" w:rsidRPr="00611537" w:rsidRDefault="00686B97" w:rsidP="009F240F">
      <w:pPr>
        <w:spacing w:line="480" w:lineRule="auto"/>
        <w:rPr>
          <w:b/>
          <w:sz w:val="24"/>
          <w:szCs w:val="24"/>
        </w:rPr>
      </w:pPr>
    </w:p>
    <w:p w:rsidR="00AE223B" w:rsidRPr="00611537" w:rsidRDefault="00AE223B" w:rsidP="009F240F">
      <w:pPr>
        <w:spacing w:line="480" w:lineRule="auto"/>
        <w:rPr>
          <w:b/>
          <w:sz w:val="24"/>
          <w:szCs w:val="24"/>
        </w:rPr>
      </w:pPr>
      <w:r w:rsidRPr="00611537">
        <w:rPr>
          <w:b/>
          <w:sz w:val="24"/>
          <w:szCs w:val="24"/>
        </w:rPr>
        <w:lastRenderedPageBreak/>
        <w:t>Agradecimentos</w:t>
      </w:r>
    </w:p>
    <w:p w:rsidR="00686B97" w:rsidRPr="00611537" w:rsidRDefault="00AE223B" w:rsidP="00B85DB7">
      <w:pPr>
        <w:autoSpaceDE w:val="0"/>
        <w:autoSpaceDN w:val="0"/>
        <w:adjustRightInd w:val="0"/>
        <w:ind w:right="851"/>
        <w:rPr>
          <w:sz w:val="24"/>
          <w:szCs w:val="24"/>
        </w:rPr>
      </w:pPr>
      <w:r w:rsidRPr="00611537">
        <w:rPr>
          <w:sz w:val="24"/>
          <w:szCs w:val="24"/>
        </w:rPr>
        <w:t xml:space="preserve">Agradeço à Eliane Braga de Oliveira pelo convite para elaborar o artigo, o que me deu a oportunidade de contribuir </w:t>
      </w:r>
      <w:r w:rsidR="00441202" w:rsidRPr="00611537">
        <w:rPr>
          <w:sz w:val="24"/>
          <w:szCs w:val="24"/>
        </w:rPr>
        <w:t xml:space="preserve">com um viés da teoria arquivística para </w:t>
      </w:r>
      <w:r w:rsidRPr="00611537">
        <w:rPr>
          <w:sz w:val="24"/>
          <w:szCs w:val="24"/>
        </w:rPr>
        <w:t xml:space="preserve">a Rede Brasileira de Serviços de Preservação Digital – </w:t>
      </w:r>
      <w:proofErr w:type="spellStart"/>
      <w:r w:rsidRPr="00611537">
        <w:rPr>
          <w:sz w:val="24"/>
          <w:szCs w:val="24"/>
        </w:rPr>
        <w:t>Cariniana</w:t>
      </w:r>
      <w:proofErr w:type="spellEnd"/>
      <w:r w:rsidRPr="00611537">
        <w:rPr>
          <w:sz w:val="24"/>
          <w:szCs w:val="24"/>
        </w:rPr>
        <w:t>.</w:t>
      </w:r>
      <w:r w:rsidR="007856C5" w:rsidRPr="00611537">
        <w:rPr>
          <w:sz w:val="24"/>
          <w:szCs w:val="24"/>
        </w:rPr>
        <w:t xml:space="preserve"> Agradeço, </w:t>
      </w:r>
      <w:r w:rsidR="001C190D" w:rsidRPr="00611537">
        <w:rPr>
          <w:sz w:val="24"/>
          <w:szCs w:val="24"/>
        </w:rPr>
        <w:t>ainda</w:t>
      </w:r>
      <w:r w:rsidR="007856C5" w:rsidRPr="00611537">
        <w:rPr>
          <w:sz w:val="24"/>
          <w:szCs w:val="24"/>
        </w:rPr>
        <w:t xml:space="preserve">, à Valéria </w:t>
      </w:r>
      <w:proofErr w:type="spellStart"/>
      <w:r w:rsidR="007856C5" w:rsidRPr="00611537">
        <w:rPr>
          <w:sz w:val="24"/>
          <w:szCs w:val="24"/>
        </w:rPr>
        <w:t>Bertotti</w:t>
      </w:r>
      <w:proofErr w:type="spellEnd"/>
      <w:r w:rsidR="007856C5" w:rsidRPr="00611537">
        <w:rPr>
          <w:sz w:val="24"/>
          <w:szCs w:val="24"/>
        </w:rPr>
        <w:t>, Priscilla Zacarias</w:t>
      </w:r>
      <w:r w:rsidR="00F974AF" w:rsidRPr="00611537">
        <w:rPr>
          <w:sz w:val="24"/>
          <w:szCs w:val="24"/>
        </w:rPr>
        <w:t xml:space="preserve">, </w:t>
      </w:r>
      <w:r w:rsidR="007856C5" w:rsidRPr="00611537">
        <w:rPr>
          <w:sz w:val="24"/>
          <w:szCs w:val="24"/>
        </w:rPr>
        <w:t>Rafael Saiani</w:t>
      </w:r>
      <w:r w:rsidR="00F974AF" w:rsidRPr="00611537">
        <w:rPr>
          <w:sz w:val="24"/>
          <w:szCs w:val="24"/>
        </w:rPr>
        <w:t xml:space="preserve">, Inaldo Marinho e Eduardo Nunes </w:t>
      </w:r>
      <w:r w:rsidR="007856C5" w:rsidRPr="00611537">
        <w:rPr>
          <w:sz w:val="24"/>
          <w:szCs w:val="24"/>
        </w:rPr>
        <w:t>pelas leituras e sugestões.</w:t>
      </w:r>
    </w:p>
    <w:p w:rsidR="00C515C2" w:rsidRPr="00611537" w:rsidRDefault="00AE223B" w:rsidP="009F240F">
      <w:pPr>
        <w:spacing w:line="480" w:lineRule="auto"/>
        <w:rPr>
          <w:sz w:val="24"/>
          <w:szCs w:val="24"/>
        </w:rPr>
      </w:pPr>
      <w:r w:rsidRPr="00611537">
        <w:rPr>
          <w:sz w:val="24"/>
          <w:szCs w:val="24"/>
        </w:rPr>
        <w:t xml:space="preserve"> </w:t>
      </w:r>
    </w:p>
    <w:p w:rsidR="00204A61" w:rsidRPr="00611537" w:rsidRDefault="00204A61" w:rsidP="009F240F">
      <w:pPr>
        <w:spacing w:line="480" w:lineRule="auto"/>
        <w:rPr>
          <w:sz w:val="24"/>
          <w:szCs w:val="24"/>
        </w:rPr>
      </w:pPr>
      <w:bookmarkStart w:id="0" w:name="_GoBack"/>
      <w:bookmarkEnd w:id="0"/>
    </w:p>
    <w:p w:rsidR="009D7245" w:rsidRPr="00611537" w:rsidRDefault="00825B30" w:rsidP="009F240F">
      <w:pPr>
        <w:spacing w:line="480" w:lineRule="auto"/>
        <w:rPr>
          <w:b/>
          <w:sz w:val="24"/>
          <w:szCs w:val="24"/>
        </w:rPr>
      </w:pPr>
      <w:r w:rsidRPr="00611537">
        <w:rPr>
          <w:b/>
          <w:sz w:val="24"/>
          <w:szCs w:val="24"/>
        </w:rPr>
        <w:t>6</w:t>
      </w:r>
      <w:r w:rsidR="009D7245" w:rsidRPr="00611537">
        <w:rPr>
          <w:b/>
          <w:sz w:val="24"/>
          <w:szCs w:val="24"/>
        </w:rPr>
        <w:t>. Referências</w:t>
      </w:r>
    </w:p>
    <w:p w:rsidR="006446F9" w:rsidRPr="00611537" w:rsidRDefault="006446F9" w:rsidP="00A64270">
      <w:pPr>
        <w:autoSpaceDE w:val="0"/>
        <w:autoSpaceDN w:val="0"/>
        <w:adjustRightInd w:val="0"/>
        <w:rPr>
          <w:rFonts w:eastAsiaTheme="minorHAnsi"/>
          <w:sz w:val="24"/>
          <w:szCs w:val="24"/>
          <w:lang w:eastAsia="en-US"/>
        </w:rPr>
      </w:pPr>
    </w:p>
    <w:p w:rsidR="00B01F5C" w:rsidRPr="00611537" w:rsidRDefault="00B01F5C" w:rsidP="00A64270">
      <w:pPr>
        <w:autoSpaceDE w:val="0"/>
        <w:autoSpaceDN w:val="0"/>
        <w:adjustRightInd w:val="0"/>
        <w:ind w:left="284" w:hanging="284"/>
        <w:rPr>
          <w:sz w:val="24"/>
          <w:szCs w:val="24"/>
        </w:rPr>
      </w:pPr>
      <w:r w:rsidRPr="00611537">
        <w:rPr>
          <w:sz w:val="24"/>
          <w:szCs w:val="24"/>
        </w:rPr>
        <w:t>ARQUIVO NACIONAL. Dicionário brasileiro de terminologia arquivística. Rio de Janeiro : Arquivo Nacional, 2005.</w:t>
      </w:r>
    </w:p>
    <w:p w:rsidR="00DC59C5" w:rsidRPr="00611537" w:rsidRDefault="00DC59C5" w:rsidP="00A64270">
      <w:pPr>
        <w:autoSpaceDE w:val="0"/>
        <w:autoSpaceDN w:val="0"/>
        <w:adjustRightInd w:val="0"/>
        <w:ind w:left="284" w:hanging="284"/>
        <w:rPr>
          <w:sz w:val="24"/>
          <w:szCs w:val="24"/>
        </w:rPr>
      </w:pPr>
      <w:r w:rsidRPr="00611537">
        <w:rPr>
          <w:sz w:val="24"/>
          <w:szCs w:val="24"/>
        </w:rPr>
        <w:t xml:space="preserve">ABNT. ASSOCIAÇÃO BRASILEIRA DE NORMAS TÉCNICAS. </w:t>
      </w:r>
      <w:r w:rsidRPr="00611537">
        <w:rPr>
          <w:b/>
          <w:sz w:val="24"/>
          <w:szCs w:val="24"/>
        </w:rPr>
        <w:t>NBR 10519</w:t>
      </w:r>
      <w:r w:rsidRPr="00611537">
        <w:rPr>
          <w:sz w:val="24"/>
          <w:szCs w:val="24"/>
        </w:rPr>
        <w:t>. Critérios para avaliação de documentos de arquivo: procedimentos. Out. 1988. Rio de Janeiro : ABNT-BR, 1990.</w:t>
      </w:r>
    </w:p>
    <w:p w:rsidR="00B01F5C" w:rsidRPr="00611537" w:rsidRDefault="00B01F5C"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BRASIL. Lei nº 8.159, de 8 de janeiro de 1991. Dispõe sobre a política nacional de arquivos públicos e privados e dá outras providências. Disponível em: http://www.planalto.gov.br/ccivil_03/leis/L8159.htm Acesso em: 4 jun. 2013.</w:t>
      </w:r>
    </w:p>
    <w:p w:rsidR="001878FC" w:rsidRPr="00611537" w:rsidRDefault="001878FC" w:rsidP="00A64270">
      <w:pPr>
        <w:ind w:left="284" w:hanging="284"/>
        <w:rPr>
          <w:rFonts w:eastAsiaTheme="minorHAnsi"/>
          <w:sz w:val="24"/>
          <w:szCs w:val="24"/>
          <w:lang w:eastAsia="en-US"/>
        </w:rPr>
      </w:pPr>
      <w:r w:rsidRPr="00611537">
        <w:rPr>
          <w:sz w:val="24"/>
          <w:szCs w:val="24"/>
        </w:rPr>
        <w:t>BRASIL</w:t>
      </w:r>
      <w:r w:rsidRPr="00611537">
        <w:rPr>
          <w:rFonts w:eastAsiaTheme="minorHAnsi"/>
          <w:sz w:val="24"/>
          <w:szCs w:val="24"/>
          <w:lang w:eastAsia="en-US"/>
        </w:rPr>
        <w:t xml:space="preserve">. </w:t>
      </w:r>
      <w:r w:rsidRPr="00611537">
        <w:rPr>
          <w:rFonts w:eastAsiaTheme="minorHAnsi"/>
          <w:b/>
          <w:bCs/>
          <w:sz w:val="24"/>
          <w:szCs w:val="24"/>
          <w:lang w:eastAsia="en-US"/>
        </w:rPr>
        <w:t>Medida Provisória 2.200-2</w:t>
      </w:r>
      <w:r w:rsidRPr="00611537">
        <w:rPr>
          <w:rFonts w:eastAsiaTheme="minorHAnsi"/>
          <w:bCs/>
          <w:sz w:val="24"/>
          <w:szCs w:val="24"/>
          <w:lang w:eastAsia="en-US"/>
        </w:rPr>
        <w:t>, de 24 de agosto de 2001</w:t>
      </w:r>
      <w:r w:rsidRPr="00611537">
        <w:rPr>
          <w:rFonts w:eastAsiaTheme="minorHAnsi"/>
          <w:sz w:val="24"/>
          <w:szCs w:val="24"/>
          <w:lang w:eastAsia="en-US"/>
        </w:rPr>
        <w:t xml:space="preserve">. Institui a </w:t>
      </w:r>
      <w:r w:rsidR="00F01E82" w:rsidRPr="00611537">
        <w:rPr>
          <w:rFonts w:eastAsiaTheme="minorHAnsi"/>
          <w:sz w:val="24"/>
          <w:szCs w:val="24"/>
          <w:lang w:eastAsia="en-US"/>
        </w:rPr>
        <w:t>Infraestrutura</w:t>
      </w:r>
      <w:r w:rsidRPr="00611537">
        <w:rPr>
          <w:rFonts w:eastAsiaTheme="minorHAnsi"/>
          <w:sz w:val="24"/>
          <w:szCs w:val="24"/>
          <w:lang w:eastAsia="en-US"/>
        </w:rPr>
        <w:t xml:space="preserve"> de Chaves </w:t>
      </w:r>
      <w:proofErr w:type="gramStart"/>
      <w:r w:rsidRPr="00611537">
        <w:rPr>
          <w:rFonts w:eastAsiaTheme="minorHAnsi"/>
          <w:sz w:val="24"/>
          <w:szCs w:val="24"/>
          <w:lang w:eastAsia="en-US"/>
        </w:rPr>
        <w:t>Públicas Brasileira</w:t>
      </w:r>
      <w:proofErr w:type="gramEnd"/>
      <w:r w:rsidRPr="00611537">
        <w:rPr>
          <w:rFonts w:eastAsiaTheme="minorHAnsi"/>
          <w:sz w:val="24"/>
          <w:szCs w:val="24"/>
          <w:lang w:eastAsia="en-US"/>
        </w:rPr>
        <w:t xml:space="preserve"> – ICP-Brasil –, transforma o Instituto Nacional de Tecnologia da Informação em autarquia, e dá outras providências. Diário Oficial da União, Brasília, 27 de agosto de 2001. Disponível em: &lt;www.planalto.gov.br/ccivil_03/</w:t>
      </w:r>
      <w:proofErr w:type="spellStart"/>
      <w:r w:rsidRPr="00611537">
        <w:rPr>
          <w:rFonts w:eastAsiaTheme="minorHAnsi"/>
          <w:sz w:val="24"/>
          <w:szCs w:val="24"/>
          <w:lang w:eastAsia="en-US"/>
        </w:rPr>
        <w:t>mpv</w:t>
      </w:r>
      <w:proofErr w:type="spellEnd"/>
      <w:r w:rsidRPr="00611537">
        <w:rPr>
          <w:rFonts w:eastAsiaTheme="minorHAnsi"/>
          <w:sz w:val="24"/>
          <w:szCs w:val="24"/>
          <w:lang w:eastAsia="en-US"/>
        </w:rPr>
        <w:t>/Antigas_2001/2200-2.htm&gt;. Acesso em: 17 ago. 2012.</w:t>
      </w:r>
    </w:p>
    <w:p w:rsidR="00795ECF" w:rsidRPr="00611537" w:rsidRDefault="00795ECF"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 xml:space="preserve">CONSELHO INTERNACIONAL DE ARQUIVOS. </w:t>
      </w:r>
      <w:r w:rsidRPr="00611537">
        <w:rPr>
          <w:rFonts w:eastAsiaTheme="minorHAnsi"/>
          <w:b/>
          <w:sz w:val="24"/>
          <w:szCs w:val="24"/>
          <w:lang w:eastAsia="en-US"/>
        </w:rPr>
        <w:t>Documentos de arquivo electrónico</w:t>
      </w:r>
      <w:r w:rsidRPr="00611537">
        <w:rPr>
          <w:rFonts w:eastAsiaTheme="minorHAnsi"/>
          <w:sz w:val="24"/>
          <w:szCs w:val="24"/>
          <w:lang w:eastAsia="en-US"/>
        </w:rPr>
        <w:t>: manual para arquivistas. Abril, 2005. Estudos nº 16.</w:t>
      </w:r>
    </w:p>
    <w:p w:rsidR="001878FC" w:rsidRPr="00611537" w:rsidRDefault="001878FC" w:rsidP="00A64270">
      <w:pPr>
        <w:ind w:left="284" w:hanging="284"/>
        <w:rPr>
          <w:rFonts w:eastAsiaTheme="minorHAnsi"/>
          <w:sz w:val="24"/>
          <w:szCs w:val="24"/>
          <w:lang w:eastAsia="en-US"/>
        </w:rPr>
      </w:pPr>
      <w:r w:rsidRPr="00611537">
        <w:rPr>
          <w:sz w:val="24"/>
          <w:szCs w:val="24"/>
        </w:rPr>
        <w:t>CONSELHO</w:t>
      </w:r>
      <w:r w:rsidRPr="00611537">
        <w:rPr>
          <w:rFonts w:eastAsiaTheme="minorHAnsi"/>
          <w:sz w:val="24"/>
          <w:szCs w:val="24"/>
          <w:lang w:eastAsia="en-US"/>
        </w:rPr>
        <w:t xml:space="preserve"> NACIONAL DE ARQUIVOS. </w:t>
      </w:r>
      <w:r w:rsidRPr="00611537">
        <w:rPr>
          <w:rFonts w:eastAsiaTheme="minorHAnsi"/>
          <w:b/>
          <w:bCs/>
          <w:sz w:val="24"/>
          <w:szCs w:val="24"/>
          <w:lang w:eastAsia="en-US"/>
        </w:rPr>
        <w:t xml:space="preserve">Carta para a Preservação do Patrimônio Arquivístico Digital Brasileiro: </w:t>
      </w:r>
      <w:r w:rsidRPr="00611537">
        <w:rPr>
          <w:rFonts w:eastAsiaTheme="minorHAnsi"/>
          <w:sz w:val="24"/>
          <w:szCs w:val="24"/>
          <w:lang w:eastAsia="en-US"/>
        </w:rPr>
        <w:t>preservar para garantir o acesso. 2005. Disponível em: &lt;www.conarq.arquivonacional.gov.br/media/carta.pdf&gt;. Acesso em: 07 ago. 2012.</w:t>
      </w:r>
    </w:p>
    <w:p w:rsidR="001878FC" w:rsidRPr="00611537" w:rsidRDefault="001878FC" w:rsidP="00A64270">
      <w:pPr>
        <w:ind w:left="284" w:hanging="284"/>
        <w:rPr>
          <w:rFonts w:eastAsiaTheme="minorHAnsi"/>
          <w:sz w:val="24"/>
          <w:szCs w:val="24"/>
          <w:lang w:eastAsia="en-US"/>
        </w:rPr>
      </w:pPr>
      <w:r w:rsidRPr="00611537">
        <w:rPr>
          <w:sz w:val="24"/>
          <w:szCs w:val="24"/>
        </w:rPr>
        <w:t>CONSELHO</w:t>
      </w:r>
      <w:r w:rsidRPr="00611537">
        <w:rPr>
          <w:rFonts w:eastAsiaTheme="minorHAnsi"/>
          <w:sz w:val="24"/>
          <w:szCs w:val="24"/>
          <w:lang w:eastAsia="en-US"/>
        </w:rPr>
        <w:t xml:space="preserve"> NACIONAL DE ARQUIVOS. </w:t>
      </w:r>
      <w:r w:rsidRPr="00611537">
        <w:rPr>
          <w:rFonts w:eastAsiaTheme="minorHAnsi"/>
          <w:b/>
          <w:bCs/>
          <w:sz w:val="24"/>
          <w:szCs w:val="24"/>
          <w:lang w:eastAsia="en-US"/>
        </w:rPr>
        <w:t>Resolução n° 20</w:t>
      </w:r>
      <w:r w:rsidRPr="00611537">
        <w:rPr>
          <w:rFonts w:eastAsiaTheme="minorHAnsi"/>
          <w:sz w:val="24"/>
          <w:szCs w:val="24"/>
          <w:lang w:eastAsia="en-US"/>
        </w:rPr>
        <w:t xml:space="preserve">, de 16 de julho de 2004. Dispõe sobre a inserção dos documentos digitais em programas de gestão arquivística de documentos dos órgãos e entidades integrantes do Sistema Nacional de Arquivos. Disponível em: &lt;www.conarq.arquivonacional.gov.br/cgi/cgilua.exe/sys/start.htm? </w:t>
      </w:r>
      <w:proofErr w:type="spellStart"/>
      <w:proofErr w:type="gramStart"/>
      <w:r w:rsidRPr="00611537">
        <w:rPr>
          <w:rFonts w:eastAsiaTheme="minorHAnsi"/>
          <w:sz w:val="24"/>
          <w:szCs w:val="24"/>
          <w:lang w:eastAsia="en-US"/>
        </w:rPr>
        <w:t>infoid</w:t>
      </w:r>
      <w:proofErr w:type="spellEnd"/>
      <w:proofErr w:type="gramEnd"/>
      <w:r w:rsidRPr="00611537">
        <w:rPr>
          <w:rFonts w:eastAsiaTheme="minorHAnsi"/>
          <w:sz w:val="24"/>
          <w:szCs w:val="24"/>
          <w:lang w:eastAsia="en-US"/>
        </w:rPr>
        <w:t xml:space="preserve">=71&amp;sid=46&gt;. Acesso em: </w:t>
      </w:r>
      <w:proofErr w:type="gramStart"/>
      <w:r w:rsidRPr="00611537">
        <w:rPr>
          <w:rFonts w:eastAsiaTheme="minorHAnsi"/>
          <w:sz w:val="24"/>
          <w:szCs w:val="24"/>
          <w:lang w:eastAsia="en-US"/>
        </w:rPr>
        <w:t>02 maio 2012</w:t>
      </w:r>
      <w:proofErr w:type="gramEnd"/>
      <w:r w:rsidRPr="00611537">
        <w:rPr>
          <w:rFonts w:eastAsiaTheme="minorHAnsi"/>
          <w:sz w:val="24"/>
          <w:szCs w:val="24"/>
          <w:lang w:eastAsia="en-US"/>
        </w:rPr>
        <w:t>.</w:t>
      </w:r>
    </w:p>
    <w:p w:rsidR="001878FC" w:rsidRPr="00611537" w:rsidRDefault="001878FC" w:rsidP="00A64270">
      <w:pPr>
        <w:ind w:left="284" w:hanging="284"/>
        <w:rPr>
          <w:rFonts w:eastAsiaTheme="minorHAnsi"/>
          <w:sz w:val="24"/>
          <w:szCs w:val="24"/>
          <w:lang w:eastAsia="en-US"/>
        </w:rPr>
      </w:pPr>
      <w:r w:rsidRPr="00611537">
        <w:rPr>
          <w:sz w:val="24"/>
          <w:szCs w:val="24"/>
        </w:rPr>
        <w:t>CONSELHO</w:t>
      </w:r>
      <w:r w:rsidRPr="00611537">
        <w:rPr>
          <w:rFonts w:eastAsiaTheme="minorHAnsi"/>
          <w:sz w:val="24"/>
          <w:szCs w:val="24"/>
          <w:lang w:eastAsia="en-US"/>
        </w:rPr>
        <w:t xml:space="preserve"> NACIONAL DE ARQUIVOS. </w:t>
      </w:r>
      <w:r w:rsidRPr="00611537">
        <w:rPr>
          <w:rFonts w:eastAsiaTheme="minorHAnsi"/>
          <w:b/>
          <w:bCs/>
          <w:sz w:val="24"/>
          <w:szCs w:val="24"/>
          <w:lang w:eastAsia="en-US"/>
        </w:rPr>
        <w:t>Resolução nº 25</w:t>
      </w:r>
      <w:r w:rsidRPr="00611537">
        <w:rPr>
          <w:rFonts w:eastAsiaTheme="minorHAnsi"/>
          <w:sz w:val="24"/>
          <w:szCs w:val="24"/>
          <w:lang w:eastAsia="en-US"/>
        </w:rPr>
        <w:t xml:space="preserve">, de 27 de abril de 2007. Dispõe sobre a adoção do Modelo de Requisitos para Sistemas Informatizados de Gestão Arquivística de documentos - e-ARQ Brasil pelos órgãos e entidades do Sistema Nacional de Arquivos – SINAR. Disponível em: &lt;www.conarq.arquivonacional.gov.br/ </w:t>
      </w:r>
      <w:proofErr w:type="spellStart"/>
      <w:r w:rsidRPr="00611537">
        <w:rPr>
          <w:rFonts w:eastAsiaTheme="minorHAnsi"/>
          <w:sz w:val="24"/>
          <w:szCs w:val="24"/>
          <w:lang w:eastAsia="en-US"/>
        </w:rPr>
        <w:t>cgi</w:t>
      </w:r>
      <w:proofErr w:type="spellEnd"/>
      <w:r w:rsidRPr="00611537">
        <w:rPr>
          <w:rFonts w:eastAsiaTheme="minorHAnsi"/>
          <w:sz w:val="24"/>
          <w:szCs w:val="24"/>
          <w:lang w:eastAsia="en-US"/>
        </w:rPr>
        <w:t>/cgilua.exe/</w:t>
      </w:r>
      <w:proofErr w:type="spellStart"/>
      <w:r w:rsidRPr="00611537">
        <w:rPr>
          <w:rFonts w:eastAsiaTheme="minorHAnsi"/>
          <w:sz w:val="24"/>
          <w:szCs w:val="24"/>
          <w:lang w:eastAsia="en-US"/>
        </w:rPr>
        <w:t>sys</w:t>
      </w:r>
      <w:proofErr w:type="spellEnd"/>
      <w:r w:rsidRPr="00611537">
        <w:rPr>
          <w:rFonts w:eastAsiaTheme="minorHAnsi"/>
          <w:sz w:val="24"/>
          <w:szCs w:val="24"/>
          <w:lang w:eastAsia="en-US"/>
        </w:rPr>
        <w:t>/</w:t>
      </w:r>
      <w:proofErr w:type="spellStart"/>
      <w:r w:rsidRPr="00611537">
        <w:rPr>
          <w:rFonts w:eastAsiaTheme="minorHAnsi"/>
          <w:sz w:val="24"/>
          <w:szCs w:val="24"/>
          <w:lang w:eastAsia="en-US"/>
        </w:rPr>
        <w:t>start.htm?</w:t>
      </w:r>
      <w:proofErr w:type="gramStart"/>
      <w:r w:rsidRPr="00611537">
        <w:rPr>
          <w:rFonts w:eastAsiaTheme="minorHAnsi"/>
          <w:sz w:val="24"/>
          <w:szCs w:val="24"/>
          <w:lang w:eastAsia="en-US"/>
        </w:rPr>
        <w:t>infoid</w:t>
      </w:r>
      <w:proofErr w:type="spellEnd"/>
      <w:proofErr w:type="gramEnd"/>
      <w:r w:rsidRPr="00611537">
        <w:rPr>
          <w:rFonts w:eastAsiaTheme="minorHAnsi"/>
          <w:sz w:val="24"/>
          <w:szCs w:val="24"/>
          <w:lang w:eastAsia="en-US"/>
        </w:rPr>
        <w:t>=206&amp;sid=46&gt; Acesso em: 07 maio 2012.</w:t>
      </w:r>
    </w:p>
    <w:p w:rsidR="001878FC" w:rsidRPr="00611537" w:rsidRDefault="001878FC" w:rsidP="00A64270">
      <w:pPr>
        <w:ind w:left="284" w:hanging="284"/>
        <w:rPr>
          <w:sz w:val="24"/>
          <w:szCs w:val="24"/>
        </w:rPr>
      </w:pPr>
      <w:r w:rsidRPr="00611537">
        <w:rPr>
          <w:sz w:val="24"/>
          <w:szCs w:val="24"/>
        </w:rPr>
        <w:t xml:space="preserve">CONSELHO NACIONAL DE ARQUIVOS. </w:t>
      </w:r>
      <w:r w:rsidRPr="00611537">
        <w:rPr>
          <w:b/>
          <w:sz w:val="24"/>
          <w:szCs w:val="24"/>
        </w:rPr>
        <w:t>Resolução nº 32</w:t>
      </w:r>
      <w:r w:rsidRPr="00611537">
        <w:rPr>
          <w:sz w:val="24"/>
          <w:szCs w:val="24"/>
        </w:rPr>
        <w:t xml:space="preserve">, de 17 de maio de 2010. Dispõe sobre a inserção dos Metadados na Parte II do Modelo de Requisitos para Sistemas Informatizados de Gestão Arquivística de Documentos - e-ARQ Brasil. Disponível em: http://www.conarq.arquivonacional.gov.br/cgi/cgilua.exe/sys/ </w:t>
      </w:r>
      <w:proofErr w:type="spellStart"/>
      <w:r w:rsidRPr="00611537">
        <w:rPr>
          <w:sz w:val="24"/>
          <w:szCs w:val="24"/>
        </w:rPr>
        <w:t>start.htm?</w:t>
      </w:r>
      <w:proofErr w:type="gramStart"/>
      <w:r w:rsidRPr="00611537">
        <w:rPr>
          <w:sz w:val="24"/>
          <w:szCs w:val="24"/>
        </w:rPr>
        <w:t>infoid</w:t>
      </w:r>
      <w:proofErr w:type="spellEnd"/>
      <w:proofErr w:type="gramEnd"/>
      <w:r w:rsidRPr="00611537">
        <w:rPr>
          <w:sz w:val="24"/>
          <w:szCs w:val="24"/>
        </w:rPr>
        <w:t xml:space="preserve">=509&amp;sid=46 Acesso em: 10 </w:t>
      </w:r>
      <w:proofErr w:type="spellStart"/>
      <w:r w:rsidRPr="00611537">
        <w:rPr>
          <w:sz w:val="24"/>
          <w:szCs w:val="24"/>
        </w:rPr>
        <w:t>jun</w:t>
      </w:r>
      <w:proofErr w:type="spellEnd"/>
      <w:r w:rsidRPr="00611537">
        <w:rPr>
          <w:sz w:val="24"/>
          <w:szCs w:val="24"/>
        </w:rPr>
        <w:t xml:space="preserve"> 2013.</w:t>
      </w:r>
    </w:p>
    <w:p w:rsidR="006210FC" w:rsidRPr="00611537" w:rsidRDefault="006210FC" w:rsidP="006210FC">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 xml:space="preserve">CONSELHO NACIONAL DE ARQUIVOS. Câmara Técnica de Documentos Eletrônicos. </w:t>
      </w:r>
      <w:r w:rsidRPr="00611537">
        <w:rPr>
          <w:rFonts w:eastAsiaTheme="minorHAnsi"/>
          <w:b/>
          <w:bCs/>
          <w:sz w:val="24"/>
          <w:szCs w:val="24"/>
          <w:lang w:eastAsia="en-US"/>
        </w:rPr>
        <w:t xml:space="preserve">Diretrizes para a presunção da autenticidade de documentos arquivísticos digitais. </w:t>
      </w:r>
      <w:r w:rsidRPr="00611537">
        <w:rPr>
          <w:rFonts w:eastAsiaTheme="minorHAnsi"/>
          <w:bCs/>
          <w:sz w:val="24"/>
          <w:szCs w:val="24"/>
          <w:lang w:eastAsia="en-US"/>
        </w:rPr>
        <w:lastRenderedPageBreak/>
        <w:t>Dez/2012.</w:t>
      </w:r>
      <w:r w:rsidRPr="00611537">
        <w:rPr>
          <w:rFonts w:eastAsiaTheme="minorHAnsi"/>
          <w:sz w:val="24"/>
          <w:szCs w:val="24"/>
          <w:lang w:eastAsia="en-US"/>
        </w:rPr>
        <w:t xml:space="preserve"> Disponível em: http://www.conarq.arquivonacional.gov.br/media/diretrizes_presuncao_autenticidade_publicada.pdf. Acesso em: 22 jul. 2013.</w:t>
      </w:r>
    </w:p>
    <w:p w:rsidR="006210FC" w:rsidRPr="00611537" w:rsidRDefault="006210FC" w:rsidP="006210FC">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 xml:space="preserve">CONSELHO NACIONAL DE ARQUIVOS. Câmara Técnica de Documentos Eletrônicos. </w:t>
      </w:r>
      <w:proofErr w:type="gramStart"/>
      <w:r w:rsidRPr="00611537">
        <w:rPr>
          <w:rFonts w:eastAsiaTheme="minorHAnsi"/>
          <w:b/>
          <w:bCs/>
          <w:sz w:val="24"/>
          <w:szCs w:val="24"/>
          <w:lang w:eastAsia="en-US"/>
        </w:rPr>
        <w:t>e</w:t>
      </w:r>
      <w:proofErr w:type="gramEnd"/>
      <w:r w:rsidRPr="00611537">
        <w:rPr>
          <w:rFonts w:eastAsiaTheme="minorHAnsi"/>
          <w:b/>
          <w:bCs/>
          <w:sz w:val="24"/>
          <w:szCs w:val="24"/>
          <w:lang w:eastAsia="en-US"/>
        </w:rPr>
        <w:t>-ARQ Brasil</w:t>
      </w:r>
      <w:r w:rsidRPr="00611537">
        <w:rPr>
          <w:rFonts w:eastAsiaTheme="minorHAnsi"/>
          <w:sz w:val="24"/>
          <w:szCs w:val="24"/>
          <w:lang w:eastAsia="en-US"/>
        </w:rPr>
        <w:t>: Modelo de Requisitos para Sistemas Informatizados de Gestão Arquivística de Documentos. Rio de Janeiro : Arquivo Nacional, 2011. Versão 1.1. Disponível em: http://www.documentoseletronicos.arquivonacional.gov.br/media/e-arq-brasil-2011-corrigido.pdf. Acesso em: 7 ago. 2012.</w:t>
      </w:r>
    </w:p>
    <w:p w:rsidR="001878FC" w:rsidRPr="00611537" w:rsidRDefault="001878FC" w:rsidP="00A64270">
      <w:pPr>
        <w:ind w:left="284" w:hanging="284"/>
        <w:rPr>
          <w:sz w:val="24"/>
          <w:szCs w:val="24"/>
        </w:rPr>
      </w:pPr>
      <w:r w:rsidRPr="00611537">
        <w:rPr>
          <w:sz w:val="24"/>
          <w:szCs w:val="24"/>
        </w:rPr>
        <w:t xml:space="preserve">CONSELHO NACIONAL DE ARQUIVOS. Câmara Técnica de Documentos Eletrônicos. </w:t>
      </w:r>
      <w:r w:rsidRPr="00611537">
        <w:rPr>
          <w:b/>
          <w:sz w:val="24"/>
          <w:szCs w:val="24"/>
        </w:rPr>
        <w:t>Reunião em 18 de junho de 2013</w:t>
      </w:r>
      <w:r w:rsidRPr="00611537">
        <w:rPr>
          <w:sz w:val="24"/>
          <w:szCs w:val="24"/>
        </w:rPr>
        <w:t xml:space="preserve">. Disponível em: </w:t>
      </w:r>
      <w:hyperlink r:id="rId9" w:history="1">
        <w:r w:rsidRPr="00611537">
          <w:rPr>
            <w:sz w:val="24"/>
            <w:szCs w:val="24"/>
          </w:rPr>
          <w:t>http://www.documentoseletronicos.arquivonacional.gov.br/cgi/cgilua.exe/sys/start.htm</w:t>
        </w:r>
      </w:hyperlink>
      <w:r w:rsidRPr="00611537">
        <w:rPr>
          <w:sz w:val="24"/>
          <w:szCs w:val="24"/>
        </w:rPr>
        <w:t xml:space="preserve"> Acesso em: 15 Ago. 2013.</w:t>
      </w:r>
    </w:p>
    <w:p w:rsidR="006446F9" w:rsidRPr="00611537" w:rsidRDefault="006446F9"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 xml:space="preserve">COOK, Terry. </w:t>
      </w:r>
      <w:r w:rsidR="00D93C90" w:rsidRPr="00611537">
        <w:rPr>
          <w:rFonts w:eastAsiaTheme="minorHAnsi"/>
          <w:sz w:val="24"/>
          <w:szCs w:val="24"/>
          <w:lang w:eastAsia="en-US"/>
        </w:rPr>
        <w:t xml:space="preserve">Moda absurda ou renascimento </w:t>
      </w:r>
      <w:proofErr w:type="spellStart"/>
      <w:r w:rsidR="00D93C90" w:rsidRPr="00611537">
        <w:rPr>
          <w:rFonts w:eastAsiaTheme="minorHAnsi"/>
          <w:sz w:val="24"/>
          <w:szCs w:val="24"/>
          <w:lang w:eastAsia="en-US"/>
        </w:rPr>
        <w:t>profiessional</w:t>
      </w:r>
      <w:proofErr w:type="spellEnd"/>
      <w:r w:rsidR="00D93C90" w:rsidRPr="00611537">
        <w:rPr>
          <w:rFonts w:eastAsiaTheme="minorHAnsi"/>
          <w:sz w:val="24"/>
          <w:szCs w:val="24"/>
          <w:lang w:eastAsia="en-US"/>
        </w:rPr>
        <w:t xml:space="preserve">: </w:t>
      </w:r>
      <w:proofErr w:type="spellStart"/>
      <w:r w:rsidR="00D93C90" w:rsidRPr="00611537">
        <w:rPr>
          <w:rFonts w:eastAsiaTheme="minorHAnsi"/>
          <w:sz w:val="24"/>
          <w:szCs w:val="24"/>
          <w:lang w:eastAsia="en-US"/>
        </w:rPr>
        <w:t>pró-modernismo</w:t>
      </w:r>
      <w:proofErr w:type="spellEnd"/>
      <w:r w:rsidR="00D93C90" w:rsidRPr="00611537">
        <w:rPr>
          <w:rFonts w:eastAsiaTheme="minorHAnsi"/>
          <w:sz w:val="24"/>
          <w:szCs w:val="24"/>
          <w:lang w:eastAsia="en-US"/>
        </w:rPr>
        <w:t xml:space="preserve"> e a prática de arquivo</w:t>
      </w:r>
      <w:r w:rsidRPr="00611537">
        <w:rPr>
          <w:rFonts w:eastAsiaTheme="minorHAnsi"/>
          <w:sz w:val="24"/>
          <w:szCs w:val="24"/>
          <w:lang w:eastAsia="en-US"/>
        </w:rPr>
        <w:t xml:space="preserve">. </w:t>
      </w:r>
      <w:r w:rsidR="00D93C90" w:rsidRPr="00611537">
        <w:rPr>
          <w:rFonts w:eastAsiaTheme="minorHAnsi"/>
          <w:b/>
          <w:sz w:val="24"/>
          <w:szCs w:val="24"/>
          <w:lang w:eastAsia="en-US"/>
        </w:rPr>
        <w:t>Informação Arquivística</w:t>
      </w:r>
      <w:r w:rsidR="00D93C90" w:rsidRPr="00611537">
        <w:rPr>
          <w:rFonts w:eastAsiaTheme="minorHAnsi"/>
          <w:sz w:val="24"/>
          <w:szCs w:val="24"/>
          <w:lang w:eastAsia="en-US"/>
        </w:rPr>
        <w:t xml:space="preserve">, p.158-187. </w:t>
      </w:r>
      <w:r w:rsidRPr="00611537">
        <w:rPr>
          <w:rFonts w:eastAsiaTheme="minorHAnsi"/>
          <w:sz w:val="24"/>
          <w:szCs w:val="24"/>
          <w:lang w:eastAsia="en-US"/>
        </w:rPr>
        <w:t xml:space="preserve">Disponível em: </w:t>
      </w:r>
      <w:r w:rsidR="00D93C90" w:rsidRPr="00611537">
        <w:rPr>
          <w:rFonts w:eastAsiaTheme="minorHAnsi"/>
          <w:sz w:val="24"/>
          <w:szCs w:val="24"/>
          <w:lang w:eastAsia="en-US"/>
        </w:rPr>
        <w:t xml:space="preserve">http://www.aaerj.org.br/ojs/index.php/informacaoarquivistica/article/view/21/17.pdf </w:t>
      </w:r>
      <w:r w:rsidRPr="00611537">
        <w:rPr>
          <w:rFonts w:eastAsiaTheme="minorHAnsi"/>
          <w:sz w:val="24"/>
          <w:szCs w:val="24"/>
          <w:lang w:eastAsia="en-US"/>
        </w:rPr>
        <w:t xml:space="preserve">Acesso em: 23 </w:t>
      </w:r>
      <w:r w:rsidR="00D93C90" w:rsidRPr="00611537">
        <w:rPr>
          <w:rFonts w:eastAsiaTheme="minorHAnsi"/>
          <w:sz w:val="24"/>
          <w:szCs w:val="24"/>
          <w:lang w:eastAsia="en-US"/>
        </w:rPr>
        <w:t>jul</w:t>
      </w:r>
      <w:r w:rsidRPr="00611537">
        <w:rPr>
          <w:rFonts w:eastAsiaTheme="minorHAnsi"/>
          <w:sz w:val="24"/>
          <w:szCs w:val="24"/>
          <w:lang w:eastAsia="en-US"/>
        </w:rPr>
        <w:t>. 20</w:t>
      </w:r>
      <w:r w:rsidR="00D93C90" w:rsidRPr="00611537">
        <w:rPr>
          <w:rFonts w:eastAsiaTheme="minorHAnsi"/>
          <w:sz w:val="24"/>
          <w:szCs w:val="24"/>
          <w:lang w:eastAsia="en-US"/>
        </w:rPr>
        <w:t>13</w:t>
      </w:r>
      <w:r w:rsidRPr="00611537">
        <w:rPr>
          <w:rFonts w:eastAsiaTheme="minorHAnsi"/>
          <w:sz w:val="24"/>
          <w:szCs w:val="24"/>
          <w:lang w:eastAsia="en-US"/>
        </w:rPr>
        <w:t>.</w:t>
      </w:r>
    </w:p>
    <w:p w:rsidR="006446F9" w:rsidRPr="00611537" w:rsidRDefault="006446F9"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 xml:space="preserve">DURANTI, Luciana. </w:t>
      </w:r>
      <w:proofErr w:type="gramStart"/>
      <w:r w:rsidRPr="00611537">
        <w:rPr>
          <w:rFonts w:eastAsiaTheme="minorHAnsi"/>
          <w:sz w:val="24"/>
          <w:szCs w:val="24"/>
          <w:lang w:eastAsia="en-US"/>
        </w:rPr>
        <w:t>Registros documentais contemporâneos como provas</w:t>
      </w:r>
      <w:proofErr w:type="gramEnd"/>
      <w:r w:rsidRPr="00611537">
        <w:rPr>
          <w:rFonts w:eastAsiaTheme="minorHAnsi"/>
          <w:sz w:val="24"/>
          <w:szCs w:val="24"/>
          <w:lang w:eastAsia="en-US"/>
        </w:rPr>
        <w:t xml:space="preserve"> de ação. </w:t>
      </w:r>
      <w:r w:rsidRPr="00611537">
        <w:rPr>
          <w:rFonts w:eastAsiaTheme="minorHAnsi"/>
          <w:b/>
          <w:bCs/>
          <w:sz w:val="24"/>
          <w:szCs w:val="24"/>
          <w:lang w:eastAsia="en-US"/>
        </w:rPr>
        <w:t>Estudos Históricos</w:t>
      </w:r>
      <w:r w:rsidRPr="00611537">
        <w:rPr>
          <w:rFonts w:eastAsiaTheme="minorHAnsi"/>
          <w:sz w:val="24"/>
          <w:szCs w:val="24"/>
          <w:lang w:eastAsia="en-US"/>
        </w:rPr>
        <w:t>, Rio de Janeiro, vol. 7, n. 13, 1994</w:t>
      </w:r>
      <w:r w:rsidR="00680347" w:rsidRPr="00611537">
        <w:rPr>
          <w:rFonts w:eastAsiaTheme="minorHAnsi"/>
          <w:sz w:val="24"/>
          <w:szCs w:val="24"/>
          <w:lang w:eastAsia="en-US"/>
        </w:rPr>
        <w:t>a</w:t>
      </w:r>
      <w:r w:rsidRPr="00611537">
        <w:rPr>
          <w:rFonts w:eastAsiaTheme="minorHAnsi"/>
          <w:sz w:val="24"/>
          <w:szCs w:val="24"/>
          <w:lang w:eastAsia="en-US"/>
        </w:rPr>
        <w:t>, p. 49-64. Disponível em: http://www.cpdoc.fgv.br/revista/arq/134.pdf Acesso: 10 mar.2008.</w:t>
      </w:r>
    </w:p>
    <w:p w:rsidR="00680347" w:rsidRPr="00611537" w:rsidRDefault="00680347" w:rsidP="00A64270">
      <w:pPr>
        <w:autoSpaceDE w:val="0"/>
        <w:autoSpaceDN w:val="0"/>
        <w:adjustRightInd w:val="0"/>
        <w:ind w:left="284" w:hanging="284"/>
        <w:rPr>
          <w:rFonts w:eastAsiaTheme="minorHAnsi"/>
          <w:sz w:val="24"/>
          <w:szCs w:val="24"/>
          <w:lang w:val="en-US" w:eastAsia="en-US"/>
        </w:rPr>
      </w:pPr>
      <w:r w:rsidRPr="00611537">
        <w:rPr>
          <w:rFonts w:eastAsiaTheme="minorHAnsi"/>
          <w:sz w:val="24"/>
          <w:szCs w:val="24"/>
          <w:lang w:val="en-US" w:eastAsia="en-US"/>
        </w:rPr>
        <w:t xml:space="preserve">_____. The concept of appraisal and archival theory. </w:t>
      </w:r>
      <w:r w:rsidRPr="00611537">
        <w:rPr>
          <w:rFonts w:eastAsiaTheme="minorHAnsi"/>
          <w:b/>
          <w:sz w:val="24"/>
          <w:szCs w:val="24"/>
          <w:lang w:val="en-US" w:eastAsia="en-US"/>
        </w:rPr>
        <w:t>American Archivist</w:t>
      </w:r>
      <w:r w:rsidRPr="00611537">
        <w:rPr>
          <w:rFonts w:eastAsiaTheme="minorHAnsi"/>
          <w:sz w:val="24"/>
          <w:szCs w:val="24"/>
          <w:lang w:val="en-US" w:eastAsia="en-US"/>
        </w:rPr>
        <w:t xml:space="preserve">, vol. 57, </w:t>
      </w:r>
      <w:proofErr w:type="gramStart"/>
      <w:r w:rsidRPr="00611537">
        <w:rPr>
          <w:rFonts w:eastAsiaTheme="minorHAnsi"/>
          <w:sz w:val="24"/>
          <w:szCs w:val="24"/>
          <w:lang w:val="en-US" w:eastAsia="en-US"/>
        </w:rPr>
        <w:t>Spring</w:t>
      </w:r>
      <w:proofErr w:type="gramEnd"/>
      <w:r w:rsidRPr="00611537">
        <w:rPr>
          <w:rFonts w:eastAsiaTheme="minorHAnsi"/>
          <w:sz w:val="24"/>
          <w:szCs w:val="24"/>
          <w:lang w:val="en-US" w:eastAsia="en-US"/>
        </w:rPr>
        <w:t xml:space="preserve"> 1994b, p.328-344;</w:t>
      </w:r>
    </w:p>
    <w:p w:rsidR="006446F9" w:rsidRPr="004E6D4E" w:rsidRDefault="006446F9"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val="en-US" w:eastAsia="en-US"/>
        </w:rPr>
        <w:t xml:space="preserve">_____; THIBODEAU, Ken. The Concept of record in interactive, </w:t>
      </w:r>
      <w:proofErr w:type="spellStart"/>
      <w:r w:rsidRPr="00611537">
        <w:rPr>
          <w:rFonts w:eastAsiaTheme="minorHAnsi"/>
          <w:sz w:val="24"/>
          <w:szCs w:val="24"/>
          <w:lang w:val="en-US" w:eastAsia="en-US"/>
        </w:rPr>
        <w:t>experiantial</w:t>
      </w:r>
      <w:proofErr w:type="spellEnd"/>
      <w:r w:rsidRPr="00611537">
        <w:rPr>
          <w:rFonts w:eastAsiaTheme="minorHAnsi"/>
          <w:sz w:val="24"/>
          <w:szCs w:val="24"/>
          <w:lang w:val="en-US" w:eastAsia="en-US"/>
        </w:rPr>
        <w:t xml:space="preserve"> and</w:t>
      </w:r>
      <w:r w:rsidR="00500DAE" w:rsidRPr="00611537">
        <w:rPr>
          <w:rFonts w:eastAsiaTheme="minorHAnsi"/>
          <w:sz w:val="24"/>
          <w:szCs w:val="24"/>
          <w:lang w:val="en-US" w:eastAsia="en-US"/>
        </w:rPr>
        <w:t xml:space="preserve"> </w:t>
      </w:r>
      <w:r w:rsidRPr="00611537">
        <w:rPr>
          <w:rFonts w:eastAsiaTheme="minorHAnsi"/>
          <w:sz w:val="24"/>
          <w:szCs w:val="24"/>
          <w:lang w:val="en-US" w:eastAsia="en-US"/>
        </w:rPr>
        <w:t xml:space="preserve">dynamic environments: the view of </w:t>
      </w:r>
      <w:proofErr w:type="spellStart"/>
      <w:r w:rsidRPr="00611537">
        <w:rPr>
          <w:rFonts w:eastAsiaTheme="minorHAnsi"/>
          <w:sz w:val="24"/>
          <w:szCs w:val="24"/>
          <w:lang w:val="en-US" w:eastAsia="en-US"/>
        </w:rPr>
        <w:t>InterPARES</w:t>
      </w:r>
      <w:proofErr w:type="spellEnd"/>
      <w:r w:rsidRPr="00611537">
        <w:rPr>
          <w:rFonts w:eastAsiaTheme="minorHAnsi"/>
          <w:sz w:val="24"/>
          <w:szCs w:val="24"/>
          <w:lang w:val="en-US" w:eastAsia="en-US"/>
        </w:rPr>
        <w:t xml:space="preserve">. </w:t>
      </w:r>
      <w:r w:rsidRPr="004E6D4E">
        <w:rPr>
          <w:rFonts w:eastAsiaTheme="minorHAnsi"/>
          <w:b/>
          <w:bCs/>
          <w:sz w:val="24"/>
          <w:szCs w:val="24"/>
          <w:lang w:eastAsia="en-US"/>
        </w:rPr>
        <w:t xml:space="preserve">Archival Science </w:t>
      </w:r>
      <w:r w:rsidRPr="004E6D4E">
        <w:rPr>
          <w:rFonts w:eastAsiaTheme="minorHAnsi"/>
          <w:sz w:val="24"/>
          <w:szCs w:val="24"/>
          <w:lang w:eastAsia="en-US"/>
        </w:rPr>
        <w:t>(2006), v. 6,</w:t>
      </w:r>
      <w:r w:rsidR="00500DAE" w:rsidRPr="004E6D4E">
        <w:rPr>
          <w:rFonts w:eastAsiaTheme="minorHAnsi"/>
          <w:sz w:val="24"/>
          <w:szCs w:val="24"/>
          <w:lang w:eastAsia="en-US"/>
        </w:rPr>
        <w:t xml:space="preserve"> </w:t>
      </w:r>
      <w:r w:rsidRPr="004E6D4E">
        <w:rPr>
          <w:rFonts w:eastAsiaTheme="minorHAnsi"/>
          <w:sz w:val="24"/>
          <w:szCs w:val="24"/>
          <w:lang w:eastAsia="en-US"/>
        </w:rPr>
        <w:t>p.13–68.</w:t>
      </w:r>
    </w:p>
    <w:p w:rsidR="00F55512" w:rsidRPr="00611537" w:rsidRDefault="00F55512"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 xml:space="preserve">ICA-ATOM. </w:t>
      </w:r>
      <w:r w:rsidRPr="004E6D4E">
        <w:rPr>
          <w:rFonts w:eastAsiaTheme="minorHAnsi"/>
          <w:b/>
          <w:sz w:val="24"/>
          <w:szCs w:val="24"/>
          <w:lang w:eastAsia="en-US"/>
        </w:rPr>
        <w:t>RS-1</w:t>
      </w:r>
      <w:r w:rsidRPr="004E6D4E">
        <w:rPr>
          <w:rFonts w:eastAsiaTheme="minorHAnsi"/>
          <w:sz w:val="24"/>
          <w:szCs w:val="24"/>
          <w:lang w:eastAsia="en-US"/>
        </w:rPr>
        <w:t xml:space="preserve">: </w:t>
      </w:r>
      <w:proofErr w:type="spellStart"/>
      <w:r w:rsidRPr="004E6D4E">
        <w:rPr>
          <w:rFonts w:eastAsiaTheme="minorHAnsi"/>
          <w:sz w:val="24"/>
          <w:szCs w:val="24"/>
          <w:lang w:eastAsia="en-US"/>
        </w:rPr>
        <w:t>Introduction</w:t>
      </w:r>
      <w:proofErr w:type="spellEnd"/>
      <w:r w:rsidRPr="004E6D4E">
        <w:rPr>
          <w:rFonts w:eastAsiaTheme="minorHAnsi"/>
          <w:sz w:val="24"/>
          <w:szCs w:val="24"/>
          <w:lang w:eastAsia="en-US"/>
        </w:rPr>
        <w:t xml:space="preserve">. </w:t>
      </w:r>
      <w:r w:rsidRPr="00611537">
        <w:rPr>
          <w:rFonts w:eastAsiaTheme="minorHAnsi"/>
          <w:sz w:val="24"/>
          <w:szCs w:val="24"/>
          <w:lang w:eastAsia="en-US"/>
        </w:rPr>
        <w:t>Disponível em: https://www.ica-atom.org/doc/RS-1 Acesso em: 13 jul. 2013.</w:t>
      </w:r>
    </w:p>
    <w:p w:rsidR="00500DAE" w:rsidRPr="004E6D4E" w:rsidRDefault="00500DAE"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t xml:space="preserve">INNARELLI, Humberto Celeste. Os dez mandamentos da preservação digital In: SANTOS, V. B. (org.). </w:t>
      </w:r>
      <w:r w:rsidRPr="004E6D4E">
        <w:rPr>
          <w:rFonts w:eastAsiaTheme="minorHAnsi"/>
          <w:b/>
          <w:sz w:val="24"/>
          <w:szCs w:val="24"/>
          <w:lang w:eastAsia="en-US"/>
        </w:rPr>
        <w:t>Arquivística</w:t>
      </w:r>
      <w:r w:rsidRPr="004E6D4E">
        <w:rPr>
          <w:rFonts w:eastAsiaTheme="minorHAnsi"/>
          <w:sz w:val="24"/>
          <w:szCs w:val="24"/>
          <w:lang w:eastAsia="en-US"/>
        </w:rPr>
        <w:t>: temas contemporâneos. Brasília : Senac-DF, 2012. 3ª ed., p.</w:t>
      </w:r>
      <w:r w:rsidR="00381037" w:rsidRPr="004E6D4E">
        <w:rPr>
          <w:rFonts w:eastAsiaTheme="minorHAnsi"/>
          <w:sz w:val="24"/>
          <w:szCs w:val="24"/>
          <w:lang w:eastAsia="en-US"/>
        </w:rPr>
        <w:t>19-76.</w:t>
      </w:r>
    </w:p>
    <w:p w:rsidR="00E11FC3" w:rsidRPr="00611537" w:rsidRDefault="00E11FC3" w:rsidP="00E11FC3">
      <w:pPr>
        <w:autoSpaceDE w:val="0"/>
        <w:autoSpaceDN w:val="0"/>
        <w:adjustRightInd w:val="0"/>
        <w:ind w:left="284" w:hanging="284"/>
        <w:rPr>
          <w:rFonts w:eastAsiaTheme="minorHAnsi"/>
          <w:sz w:val="24"/>
          <w:szCs w:val="24"/>
          <w:lang w:eastAsia="en-US"/>
        </w:rPr>
      </w:pPr>
      <w:r w:rsidRPr="004E6D4E">
        <w:rPr>
          <w:rFonts w:eastAsiaTheme="minorHAnsi"/>
          <w:sz w:val="24"/>
          <w:szCs w:val="24"/>
          <w:lang w:eastAsia="en-US"/>
        </w:rPr>
        <w:t xml:space="preserve">INTERPARES 2 PROJECT (The). </w:t>
      </w:r>
      <w:r w:rsidRPr="00611537">
        <w:rPr>
          <w:rFonts w:eastAsiaTheme="minorHAnsi"/>
          <w:b/>
          <w:sz w:val="24"/>
          <w:szCs w:val="24"/>
          <w:lang w:val="en-US" w:eastAsia="en-US"/>
        </w:rPr>
        <w:t>Experiential, Interactive and Dynamic Records</w:t>
      </w:r>
      <w:r w:rsidRPr="00611537">
        <w:rPr>
          <w:rFonts w:eastAsiaTheme="minorHAnsi"/>
          <w:sz w:val="24"/>
          <w:szCs w:val="24"/>
          <w:lang w:val="en-US" w:eastAsia="en-US"/>
        </w:rPr>
        <w:t xml:space="preserve">. </w:t>
      </w:r>
      <w:r w:rsidRPr="004E6D4E">
        <w:rPr>
          <w:rFonts w:eastAsiaTheme="minorHAnsi"/>
          <w:sz w:val="24"/>
          <w:szCs w:val="24"/>
          <w:lang w:eastAsia="en-US"/>
        </w:rPr>
        <w:t xml:space="preserve">2008. </w:t>
      </w:r>
      <w:r w:rsidRPr="00611537">
        <w:rPr>
          <w:rFonts w:eastAsiaTheme="minorHAnsi"/>
          <w:sz w:val="24"/>
          <w:szCs w:val="24"/>
          <w:lang w:eastAsia="en-US"/>
        </w:rPr>
        <w:t>Disponível em: http://www.interpares.org/ip2/book.cfm Acesso em: 18 jun. 2011.</w:t>
      </w:r>
    </w:p>
    <w:p w:rsidR="00805B1D" w:rsidRPr="004E6D4E" w:rsidRDefault="00805B1D"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val="en-US" w:eastAsia="en-US"/>
        </w:rPr>
        <w:t xml:space="preserve">INTERPARES PROJECT: </w:t>
      </w:r>
      <w:r w:rsidRPr="00611537">
        <w:rPr>
          <w:rFonts w:eastAsiaTheme="minorHAnsi"/>
          <w:bCs/>
          <w:sz w:val="24"/>
          <w:szCs w:val="24"/>
          <w:lang w:val="en-US" w:eastAsia="en-US"/>
        </w:rPr>
        <w:t>International Research on Permanent Authentic Records in Electronic Systems</w:t>
      </w:r>
      <w:r w:rsidRPr="00611537">
        <w:rPr>
          <w:rFonts w:eastAsiaTheme="minorHAnsi"/>
          <w:b/>
          <w:bCs/>
          <w:sz w:val="24"/>
          <w:szCs w:val="24"/>
          <w:lang w:val="en-US" w:eastAsia="en-US"/>
        </w:rPr>
        <w:t>.</w:t>
      </w:r>
      <w:r w:rsidRPr="00611537">
        <w:rPr>
          <w:rFonts w:eastAsiaTheme="minorHAnsi"/>
          <w:sz w:val="24"/>
          <w:szCs w:val="24"/>
          <w:lang w:val="en-US" w:eastAsia="en-US"/>
        </w:rPr>
        <w:t xml:space="preserve"> </w:t>
      </w:r>
      <w:r w:rsidRPr="004E6D4E">
        <w:rPr>
          <w:rFonts w:eastAsiaTheme="minorHAnsi"/>
          <w:sz w:val="24"/>
          <w:szCs w:val="24"/>
          <w:lang w:eastAsia="en-US"/>
        </w:rPr>
        <w:t>Disponível em: http://www.interpares.org Acesso em: 18 jul. 2013.</w:t>
      </w:r>
    </w:p>
    <w:p w:rsidR="001878FC" w:rsidRPr="00611537" w:rsidRDefault="001878FC" w:rsidP="00A64270">
      <w:pPr>
        <w:ind w:left="284" w:hanging="284"/>
        <w:rPr>
          <w:rFonts w:eastAsiaTheme="minorHAnsi"/>
          <w:sz w:val="24"/>
          <w:szCs w:val="24"/>
          <w:lang w:eastAsia="en-US"/>
        </w:rPr>
      </w:pPr>
      <w:r w:rsidRPr="00611537">
        <w:rPr>
          <w:sz w:val="24"/>
          <w:szCs w:val="24"/>
        </w:rPr>
        <w:t>_____</w:t>
      </w:r>
      <w:r w:rsidRPr="00611537">
        <w:rPr>
          <w:rFonts w:eastAsiaTheme="minorHAnsi"/>
          <w:sz w:val="24"/>
          <w:szCs w:val="24"/>
          <w:lang w:eastAsia="en-US"/>
        </w:rPr>
        <w:t xml:space="preserve">. </w:t>
      </w:r>
      <w:r w:rsidRPr="00611537">
        <w:rPr>
          <w:rFonts w:eastAsiaTheme="minorHAnsi"/>
          <w:b/>
          <w:bCs/>
          <w:sz w:val="24"/>
          <w:szCs w:val="24"/>
          <w:lang w:eastAsia="en-US"/>
        </w:rPr>
        <w:t xml:space="preserve">Diretrizes do preservador </w:t>
      </w:r>
      <w:r w:rsidRPr="00611537">
        <w:rPr>
          <w:rFonts w:eastAsiaTheme="minorHAnsi"/>
          <w:sz w:val="24"/>
          <w:szCs w:val="24"/>
          <w:lang w:eastAsia="en-US"/>
        </w:rPr>
        <w:t>a preservação de documentos arquivísticos digitais: diretrizes para organizações, 2010</w:t>
      </w:r>
      <w:r w:rsidR="00724738" w:rsidRPr="00611537">
        <w:rPr>
          <w:rFonts w:eastAsiaTheme="minorHAnsi"/>
          <w:sz w:val="24"/>
          <w:szCs w:val="24"/>
          <w:lang w:eastAsia="en-US"/>
        </w:rPr>
        <w:t>a</w:t>
      </w:r>
      <w:r w:rsidRPr="00611537">
        <w:rPr>
          <w:rFonts w:eastAsiaTheme="minorHAnsi"/>
          <w:sz w:val="24"/>
          <w:szCs w:val="24"/>
          <w:lang w:eastAsia="en-US"/>
        </w:rPr>
        <w:t xml:space="preserve">. Disponível em: &lt;www.interpares.org/ip3/ip3_documents. </w:t>
      </w:r>
      <w:proofErr w:type="spellStart"/>
      <w:proofErr w:type="gramStart"/>
      <w:r w:rsidRPr="00611537">
        <w:rPr>
          <w:rFonts w:eastAsiaTheme="minorHAnsi"/>
          <w:sz w:val="24"/>
          <w:szCs w:val="24"/>
          <w:lang w:eastAsia="en-US"/>
        </w:rPr>
        <w:t>cfm</w:t>
      </w:r>
      <w:proofErr w:type="gramEnd"/>
      <w:r w:rsidRPr="00611537">
        <w:rPr>
          <w:rFonts w:eastAsiaTheme="minorHAnsi"/>
          <w:sz w:val="24"/>
          <w:szCs w:val="24"/>
          <w:lang w:eastAsia="en-US"/>
        </w:rPr>
        <w:t>?</w:t>
      </w:r>
      <w:proofErr w:type="gramStart"/>
      <w:r w:rsidRPr="00611537">
        <w:rPr>
          <w:rFonts w:eastAsiaTheme="minorHAnsi"/>
          <w:sz w:val="24"/>
          <w:szCs w:val="24"/>
          <w:lang w:eastAsia="en-US"/>
        </w:rPr>
        <w:t>team</w:t>
      </w:r>
      <w:proofErr w:type="spellEnd"/>
      <w:proofErr w:type="gramEnd"/>
      <w:r w:rsidRPr="00611537">
        <w:rPr>
          <w:rFonts w:eastAsiaTheme="minorHAnsi"/>
          <w:sz w:val="24"/>
          <w:szCs w:val="24"/>
          <w:lang w:eastAsia="en-US"/>
        </w:rPr>
        <w:t>=4&gt;. Acesso em: 10 jul. 2011.</w:t>
      </w:r>
    </w:p>
    <w:p w:rsidR="001878FC" w:rsidRPr="00611537" w:rsidRDefault="001878FC" w:rsidP="00A64270">
      <w:pPr>
        <w:ind w:left="284" w:hanging="284"/>
        <w:rPr>
          <w:rFonts w:eastAsiaTheme="minorHAnsi"/>
          <w:sz w:val="24"/>
          <w:szCs w:val="24"/>
          <w:lang w:val="en-US" w:eastAsia="en-US"/>
        </w:rPr>
      </w:pPr>
      <w:r w:rsidRPr="00611537">
        <w:rPr>
          <w:sz w:val="24"/>
          <w:szCs w:val="24"/>
        </w:rPr>
        <w:t>_____</w:t>
      </w:r>
      <w:r w:rsidRPr="00611537">
        <w:rPr>
          <w:rFonts w:eastAsiaTheme="minorHAnsi"/>
          <w:sz w:val="24"/>
          <w:szCs w:val="24"/>
          <w:lang w:eastAsia="en-US"/>
        </w:rPr>
        <w:t xml:space="preserve">. </w:t>
      </w:r>
      <w:r w:rsidRPr="00611537">
        <w:rPr>
          <w:rFonts w:eastAsiaTheme="minorHAnsi"/>
          <w:b/>
          <w:bCs/>
          <w:sz w:val="24"/>
          <w:szCs w:val="24"/>
          <w:lang w:eastAsia="en-US"/>
        </w:rPr>
        <w:t xml:space="preserve">Diretrizes do produtor </w:t>
      </w:r>
      <w:r w:rsidRPr="00611537">
        <w:rPr>
          <w:rFonts w:eastAsiaTheme="minorHAnsi"/>
          <w:sz w:val="24"/>
          <w:szCs w:val="24"/>
          <w:lang w:eastAsia="en-US"/>
        </w:rPr>
        <w:t>- a elaboração e a manutenção de materiais digitais: diretrizes para indivíduos, 2010</w:t>
      </w:r>
      <w:r w:rsidR="00724738" w:rsidRPr="00611537">
        <w:rPr>
          <w:rFonts w:eastAsiaTheme="minorHAnsi"/>
          <w:sz w:val="24"/>
          <w:szCs w:val="24"/>
          <w:lang w:eastAsia="en-US"/>
        </w:rPr>
        <w:t>b</w:t>
      </w:r>
      <w:r w:rsidRPr="00611537">
        <w:rPr>
          <w:rFonts w:eastAsiaTheme="minorHAnsi"/>
          <w:sz w:val="24"/>
          <w:szCs w:val="24"/>
          <w:lang w:eastAsia="en-US"/>
        </w:rPr>
        <w:t xml:space="preserve">. Disponível em: &lt;www.interpares.org/ip3/ip3_documents. </w:t>
      </w:r>
      <w:proofErr w:type="spellStart"/>
      <w:proofErr w:type="gramStart"/>
      <w:r w:rsidRPr="00611537">
        <w:rPr>
          <w:rFonts w:eastAsiaTheme="minorHAnsi"/>
          <w:sz w:val="24"/>
          <w:szCs w:val="24"/>
          <w:lang w:eastAsia="en-US"/>
        </w:rPr>
        <w:t>cfm</w:t>
      </w:r>
      <w:proofErr w:type="gramEnd"/>
      <w:r w:rsidRPr="00611537">
        <w:rPr>
          <w:rFonts w:eastAsiaTheme="minorHAnsi"/>
          <w:sz w:val="24"/>
          <w:szCs w:val="24"/>
          <w:lang w:eastAsia="en-US"/>
        </w:rPr>
        <w:t>?</w:t>
      </w:r>
      <w:proofErr w:type="gramStart"/>
      <w:r w:rsidRPr="00611537">
        <w:rPr>
          <w:rFonts w:eastAsiaTheme="minorHAnsi"/>
          <w:sz w:val="24"/>
          <w:szCs w:val="24"/>
          <w:lang w:eastAsia="en-US"/>
        </w:rPr>
        <w:t>team</w:t>
      </w:r>
      <w:proofErr w:type="spellEnd"/>
      <w:proofErr w:type="gramEnd"/>
      <w:r w:rsidRPr="00611537">
        <w:rPr>
          <w:rFonts w:eastAsiaTheme="minorHAnsi"/>
          <w:sz w:val="24"/>
          <w:szCs w:val="24"/>
          <w:lang w:eastAsia="en-US"/>
        </w:rPr>
        <w:t xml:space="preserve">=4&gt;. </w:t>
      </w:r>
      <w:proofErr w:type="spellStart"/>
      <w:r w:rsidRPr="00611537">
        <w:rPr>
          <w:rFonts w:eastAsiaTheme="minorHAnsi"/>
          <w:sz w:val="24"/>
          <w:szCs w:val="24"/>
          <w:lang w:val="en-US" w:eastAsia="en-US"/>
        </w:rPr>
        <w:t>Acesso</w:t>
      </w:r>
      <w:proofErr w:type="spellEnd"/>
      <w:r w:rsidRPr="00611537">
        <w:rPr>
          <w:rFonts w:eastAsiaTheme="minorHAnsi"/>
          <w:sz w:val="24"/>
          <w:szCs w:val="24"/>
          <w:lang w:val="en-US" w:eastAsia="en-US"/>
        </w:rPr>
        <w:t xml:space="preserve"> </w:t>
      </w:r>
      <w:proofErr w:type="spellStart"/>
      <w:r w:rsidRPr="00611537">
        <w:rPr>
          <w:rFonts w:eastAsiaTheme="minorHAnsi"/>
          <w:sz w:val="24"/>
          <w:szCs w:val="24"/>
          <w:lang w:val="en-US" w:eastAsia="en-US"/>
        </w:rPr>
        <w:t>em</w:t>
      </w:r>
      <w:proofErr w:type="spellEnd"/>
      <w:r w:rsidRPr="00611537">
        <w:rPr>
          <w:rFonts w:eastAsiaTheme="minorHAnsi"/>
          <w:sz w:val="24"/>
          <w:szCs w:val="24"/>
          <w:lang w:val="en-US" w:eastAsia="en-US"/>
        </w:rPr>
        <w:t xml:space="preserve">: 10 </w:t>
      </w:r>
      <w:proofErr w:type="spellStart"/>
      <w:proofErr w:type="gramStart"/>
      <w:r w:rsidRPr="00611537">
        <w:rPr>
          <w:rFonts w:eastAsiaTheme="minorHAnsi"/>
          <w:sz w:val="24"/>
          <w:szCs w:val="24"/>
          <w:lang w:val="en-US" w:eastAsia="en-US"/>
        </w:rPr>
        <w:t>jul</w:t>
      </w:r>
      <w:proofErr w:type="gramEnd"/>
      <w:r w:rsidRPr="00611537">
        <w:rPr>
          <w:rFonts w:eastAsiaTheme="minorHAnsi"/>
          <w:sz w:val="24"/>
          <w:szCs w:val="24"/>
          <w:lang w:val="en-US" w:eastAsia="en-US"/>
        </w:rPr>
        <w:t>.</w:t>
      </w:r>
      <w:proofErr w:type="spellEnd"/>
      <w:r w:rsidRPr="00611537">
        <w:rPr>
          <w:rFonts w:eastAsiaTheme="minorHAnsi"/>
          <w:sz w:val="24"/>
          <w:szCs w:val="24"/>
          <w:lang w:val="en-US" w:eastAsia="en-US"/>
        </w:rPr>
        <w:t xml:space="preserve"> 2011.</w:t>
      </w:r>
    </w:p>
    <w:p w:rsidR="00297863" w:rsidRPr="00611537" w:rsidRDefault="00297863" w:rsidP="00297863">
      <w:pPr>
        <w:ind w:left="284" w:hanging="284"/>
        <w:rPr>
          <w:rFonts w:eastAsiaTheme="minorHAnsi"/>
          <w:sz w:val="24"/>
          <w:szCs w:val="24"/>
          <w:lang w:val="en-US" w:eastAsia="en-US"/>
        </w:rPr>
      </w:pPr>
      <w:r w:rsidRPr="00611537">
        <w:rPr>
          <w:rFonts w:eastAsiaTheme="minorHAnsi"/>
          <w:sz w:val="24"/>
          <w:szCs w:val="24"/>
          <w:lang w:val="en-US" w:eastAsia="en-US"/>
        </w:rPr>
        <w:t xml:space="preserve">ISO. INTERNATIONAL ORGANIZATION FOR STANDARTSATION. </w:t>
      </w:r>
      <w:r w:rsidRPr="00611537">
        <w:rPr>
          <w:rFonts w:eastAsiaTheme="minorHAnsi"/>
          <w:b/>
          <w:bCs/>
          <w:sz w:val="24"/>
          <w:szCs w:val="24"/>
          <w:lang w:val="en-US" w:eastAsia="en-US"/>
        </w:rPr>
        <w:t xml:space="preserve">ISO 15489-1: </w:t>
      </w:r>
      <w:r w:rsidRPr="00611537">
        <w:rPr>
          <w:rFonts w:eastAsiaTheme="minorHAnsi"/>
          <w:sz w:val="24"/>
          <w:szCs w:val="24"/>
          <w:lang w:val="en-US" w:eastAsia="en-US"/>
        </w:rPr>
        <w:t>Information and documentation -- Records management - Part 1: General. Geneva/</w:t>
      </w:r>
      <w:proofErr w:type="gramStart"/>
      <w:r w:rsidRPr="00611537">
        <w:rPr>
          <w:rFonts w:eastAsiaTheme="minorHAnsi"/>
          <w:sz w:val="24"/>
          <w:szCs w:val="24"/>
          <w:lang w:val="en-US" w:eastAsia="en-US"/>
        </w:rPr>
        <w:t>Switzerland :</w:t>
      </w:r>
      <w:proofErr w:type="gramEnd"/>
      <w:r w:rsidRPr="00611537">
        <w:rPr>
          <w:rFonts w:eastAsiaTheme="minorHAnsi"/>
          <w:sz w:val="24"/>
          <w:szCs w:val="24"/>
          <w:lang w:val="en-US" w:eastAsia="en-US"/>
        </w:rPr>
        <w:t xml:space="preserve"> ISO, 2001.</w:t>
      </w:r>
    </w:p>
    <w:p w:rsidR="00297863" w:rsidRPr="00611537" w:rsidRDefault="00297863" w:rsidP="00297863">
      <w:pPr>
        <w:ind w:left="284" w:hanging="284"/>
        <w:rPr>
          <w:rFonts w:eastAsiaTheme="minorHAnsi"/>
          <w:sz w:val="24"/>
          <w:szCs w:val="24"/>
          <w:lang w:eastAsia="en-US"/>
        </w:rPr>
      </w:pPr>
      <w:r w:rsidRPr="00611537">
        <w:rPr>
          <w:rFonts w:eastAsiaTheme="minorHAnsi"/>
          <w:sz w:val="24"/>
          <w:szCs w:val="24"/>
          <w:lang w:val="en-US" w:eastAsia="en-US"/>
        </w:rPr>
        <w:t xml:space="preserve">ISO. INTERNATIONAL ORGANIZATION FOR STANDARTSATION. </w:t>
      </w:r>
      <w:r w:rsidRPr="00611537">
        <w:rPr>
          <w:rFonts w:eastAsiaTheme="minorHAnsi"/>
          <w:b/>
          <w:bCs/>
          <w:sz w:val="24"/>
          <w:szCs w:val="24"/>
          <w:lang w:val="en-US" w:eastAsia="en-US"/>
        </w:rPr>
        <w:t xml:space="preserve">ISO </w:t>
      </w:r>
      <w:r w:rsidR="0091499C" w:rsidRPr="00611537">
        <w:rPr>
          <w:rFonts w:eastAsiaTheme="minorHAnsi"/>
          <w:b/>
          <w:bCs/>
          <w:sz w:val="24"/>
          <w:szCs w:val="24"/>
          <w:lang w:val="en-US" w:eastAsia="en-US"/>
        </w:rPr>
        <w:t>23081</w:t>
      </w:r>
      <w:r w:rsidRPr="00611537">
        <w:rPr>
          <w:rFonts w:eastAsiaTheme="minorHAnsi"/>
          <w:b/>
          <w:bCs/>
          <w:sz w:val="24"/>
          <w:szCs w:val="24"/>
          <w:lang w:val="en-US" w:eastAsia="en-US"/>
        </w:rPr>
        <w:t xml:space="preserve">-1: </w:t>
      </w:r>
      <w:r w:rsidRPr="00611537">
        <w:rPr>
          <w:rFonts w:eastAsiaTheme="minorHAnsi"/>
          <w:sz w:val="24"/>
          <w:szCs w:val="24"/>
          <w:lang w:val="en-US" w:eastAsia="en-US"/>
        </w:rPr>
        <w:t xml:space="preserve">Information and documentation -- Records management - Part 1: General. </w:t>
      </w:r>
      <w:proofErr w:type="spellStart"/>
      <w:r w:rsidRPr="00611537">
        <w:rPr>
          <w:rFonts w:eastAsiaTheme="minorHAnsi"/>
          <w:sz w:val="24"/>
          <w:szCs w:val="24"/>
          <w:lang w:eastAsia="en-US"/>
        </w:rPr>
        <w:t>Geneva</w:t>
      </w:r>
      <w:proofErr w:type="spellEnd"/>
      <w:r w:rsidRPr="00611537">
        <w:rPr>
          <w:rFonts w:eastAsiaTheme="minorHAnsi"/>
          <w:sz w:val="24"/>
          <w:szCs w:val="24"/>
          <w:lang w:eastAsia="en-US"/>
        </w:rPr>
        <w:t>/</w:t>
      </w:r>
      <w:proofErr w:type="spellStart"/>
      <w:r w:rsidRPr="00611537">
        <w:rPr>
          <w:rFonts w:eastAsiaTheme="minorHAnsi"/>
          <w:sz w:val="24"/>
          <w:szCs w:val="24"/>
          <w:lang w:eastAsia="en-US"/>
        </w:rPr>
        <w:t>Switzerland</w:t>
      </w:r>
      <w:proofErr w:type="spellEnd"/>
      <w:r w:rsidRPr="00611537">
        <w:rPr>
          <w:rFonts w:eastAsiaTheme="minorHAnsi"/>
          <w:sz w:val="24"/>
          <w:szCs w:val="24"/>
          <w:lang w:eastAsia="en-US"/>
        </w:rPr>
        <w:t xml:space="preserve"> : ISO, 200</w:t>
      </w:r>
      <w:r w:rsidR="0091499C" w:rsidRPr="00611537">
        <w:rPr>
          <w:rFonts w:eastAsiaTheme="minorHAnsi"/>
          <w:sz w:val="24"/>
          <w:szCs w:val="24"/>
          <w:lang w:eastAsia="en-US"/>
        </w:rPr>
        <w:t>6</w:t>
      </w:r>
      <w:r w:rsidRPr="00611537">
        <w:rPr>
          <w:rFonts w:eastAsiaTheme="minorHAnsi"/>
          <w:sz w:val="24"/>
          <w:szCs w:val="24"/>
          <w:lang w:eastAsia="en-US"/>
        </w:rPr>
        <w:t>.</w:t>
      </w:r>
    </w:p>
    <w:p w:rsidR="006446F9" w:rsidRPr="00611537" w:rsidRDefault="006446F9" w:rsidP="00A64270">
      <w:pPr>
        <w:autoSpaceDE w:val="0"/>
        <w:autoSpaceDN w:val="0"/>
        <w:adjustRightInd w:val="0"/>
        <w:ind w:left="284" w:hanging="284"/>
        <w:rPr>
          <w:sz w:val="24"/>
          <w:szCs w:val="24"/>
        </w:rPr>
      </w:pPr>
      <w:r w:rsidRPr="00611537">
        <w:rPr>
          <w:rFonts w:eastAsiaTheme="minorHAnsi"/>
          <w:sz w:val="24"/>
          <w:szCs w:val="24"/>
          <w:lang w:eastAsia="en-US"/>
        </w:rPr>
        <w:t xml:space="preserve">NÚÑEZ CONTRERAS, Luis. Concepto de documentos. </w:t>
      </w:r>
      <w:r w:rsidRPr="00611537">
        <w:rPr>
          <w:rFonts w:eastAsiaTheme="minorHAnsi"/>
          <w:i/>
          <w:iCs/>
          <w:sz w:val="24"/>
          <w:szCs w:val="24"/>
          <w:lang w:eastAsia="en-US"/>
        </w:rPr>
        <w:t xml:space="preserve">In </w:t>
      </w:r>
      <w:proofErr w:type="spellStart"/>
      <w:r w:rsidRPr="00611537">
        <w:rPr>
          <w:rFonts w:eastAsiaTheme="minorHAnsi"/>
          <w:b/>
          <w:bCs/>
          <w:sz w:val="24"/>
          <w:szCs w:val="24"/>
          <w:lang w:eastAsia="en-US"/>
        </w:rPr>
        <w:t>Archivística</w:t>
      </w:r>
      <w:proofErr w:type="spellEnd"/>
      <w:r w:rsidRPr="00611537">
        <w:rPr>
          <w:rFonts w:eastAsiaTheme="minorHAnsi"/>
          <w:sz w:val="24"/>
          <w:szCs w:val="24"/>
          <w:lang w:eastAsia="en-US"/>
        </w:rPr>
        <w:t xml:space="preserve">: </w:t>
      </w:r>
      <w:proofErr w:type="spellStart"/>
      <w:r w:rsidRPr="00611537">
        <w:rPr>
          <w:rFonts w:eastAsiaTheme="minorHAnsi"/>
          <w:sz w:val="24"/>
          <w:szCs w:val="24"/>
          <w:lang w:eastAsia="en-US"/>
        </w:rPr>
        <w:t>estudios</w:t>
      </w:r>
      <w:proofErr w:type="spellEnd"/>
      <w:r w:rsidRPr="00611537">
        <w:rPr>
          <w:rFonts w:eastAsiaTheme="minorHAnsi"/>
          <w:sz w:val="24"/>
          <w:szCs w:val="24"/>
          <w:lang w:eastAsia="en-US"/>
        </w:rPr>
        <w:t xml:space="preserve"> básicos. Sevilla : </w:t>
      </w:r>
      <w:proofErr w:type="spellStart"/>
      <w:r w:rsidRPr="00611537">
        <w:rPr>
          <w:rFonts w:eastAsiaTheme="minorHAnsi"/>
          <w:sz w:val="24"/>
          <w:szCs w:val="24"/>
          <w:lang w:eastAsia="en-US"/>
        </w:rPr>
        <w:t>Diputación</w:t>
      </w:r>
      <w:proofErr w:type="spellEnd"/>
      <w:r w:rsidRPr="00611537">
        <w:rPr>
          <w:rFonts w:eastAsiaTheme="minorHAnsi"/>
          <w:sz w:val="24"/>
          <w:szCs w:val="24"/>
          <w:lang w:eastAsia="en-US"/>
        </w:rPr>
        <w:t xml:space="preserve"> Provincial de Sevilla, 1981, p.25-44.</w:t>
      </w:r>
    </w:p>
    <w:p w:rsidR="0014282D" w:rsidRPr="00611537" w:rsidRDefault="0014282D" w:rsidP="0014282D">
      <w:pPr>
        <w:ind w:left="284" w:hanging="284"/>
        <w:rPr>
          <w:sz w:val="24"/>
          <w:szCs w:val="24"/>
        </w:rPr>
      </w:pPr>
      <w:r w:rsidRPr="00611537">
        <w:rPr>
          <w:sz w:val="24"/>
          <w:szCs w:val="24"/>
        </w:rPr>
        <w:t xml:space="preserve">RIVAS FERNÁNDEZ, José Bernal. El </w:t>
      </w:r>
      <w:proofErr w:type="spellStart"/>
      <w:r w:rsidRPr="00611537">
        <w:rPr>
          <w:sz w:val="24"/>
          <w:szCs w:val="24"/>
        </w:rPr>
        <w:t>postmodernismo</w:t>
      </w:r>
      <w:proofErr w:type="spellEnd"/>
      <w:r w:rsidRPr="00611537">
        <w:rPr>
          <w:sz w:val="24"/>
          <w:szCs w:val="24"/>
        </w:rPr>
        <w:t xml:space="preserve"> y </w:t>
      </w:r>
      <w:proofErr w:type="spellStart"/>
      <w:r w:rsidRPr="00611537">
        <w:rPr>
          <w:sz w:val="24"/>
          <w:szCs w:val="24"/>
        </w:rPr>
        <w:t>los</w:t>
      </w:r>
      <w:proofErr w:type="spellEnd"/>
      <w:r w:rsidRPr="00611537">
        <w:rPr>
          <w:sz w:val="24"/>
          <w:szCs w:val="24"/>
        </w:rPr>
        <w:t xml:space="preserve"> </w:t>
      </w:r>
      <w:proofErr w:type="spellStart"/>
      <w:r w:rsidRPr="00611537">
        <w:rPr>
          <w:sz w:val="24"/>
          <w:szCs w:val="24"/>
        </w:rPr>
        <w:t>archivos</w:t>
      </w:r>
      <w:proofErr w:type="spellEnd"/>
      <w:r w:rsidRPr="00611537">
        <w:rPr>
          <w:sz w:val="24"/>
          <w:szCs w:val="24"/>
        </w:rPr>
        <w:t xml:space="preserve">. </w:t>
      </w:r>
      <w:r w:rsidRPr="00611537">
        <w:rPr>
          <w:b/>
          <w:sz w:val="24"/>
          <w:szCs w:val="24"/>
        </w:rPr>
        <w:t>Diálogos</w:t>
      </w:r>
      <w:r w:rsidRPr="00611537">
        <w:rPr>
          <w:sz w:val="24"/>
          <w:szCs w:val="24"/>
        </w:rPr>
        <w:t xml:space="preserve">: Revista Electrónica de Historia, Número especial 2008, p.3850-3862. Disponível em: http://historia.fcs.ucr.ac.cr/dialogos.htm Acesso em: </w:t>
      </w:r>
      <w:proofErr w:type="gramStart"/>
      <w:r w:rsidRPr="00611537">
        <w:rPr>
          <w:sz w:val="24"/>
          <w:szCs w:val="24"/>
        </w:rPr>
        <w:t>30 maio 2012</w:t>
      </w:r>
      <w:proofErr w:type="gramEnd"/>
      <w:r w:rsidRPr="00611537">
        <w:rPr>
          <w:sz w:val="24"/>
          <w:szCs w:val="24"/>
        </w:rPr>
        <w:t>.</w:t>
      </w:r>
    </w:p>
    <w:p w:rsidR="006446F9" w:rsidRPr="00611537" w:rsidRDefault="006446F9" w:rsidP="00A64270">
      <w:pPr>
        <w:autoSpaceDE w:val="0"/>
        <w:autoSpaceDN w:val="0"/>
        <w:adjustRightInd w:val="0"/>
        <w:ind w:left="284" w:hanging="284"/>
        <w:rPr>
          <w:rFonts w:eastAsiaTheme="minorHAnsi"/>
          <w:sz w:val="24"/>
          <w:szCs w:val="24"/>
          <w:lang w:eastAsia="en-US"/>
        </w:rPr>
      </w:pPr>
      <w:r w:rsidRPr="00611537">
        <w:rPr>
          <w:rFonts w:eastAsiaTheme="minorHAnsi"/>
          <w:sz w:val="24"/>
          <w:szCs w:val="24"/>
          <w:lang w:eastAsia="en-US"/>
        </w:rPr>
        <w:lastRenderedPageBreak/>
        <w:t xml:space="preserve">SANTOS, Vanderlei Batista dos. </w:t>
      </w:r>
      <w:r w:rsidRPr="00611537">
        <w:rPr>
          <w:rFonts w:eastAsiaTheme="minorHAnsi"/>
          <w:b/>
          <w:sz w:val="24"/>
          <w:szCs w:val="24"/>
          <w:lang w:eastAsia="en-US"/>
        </w:rPr>
        <w:t>A teoria arquivística a partir de 1898</w:t>
      </w:r>
      <w:r w:rsidRPr="00611537">
        <w:rPr>
          <w:rFonts w:eastAsiaTheme="minorHAnsi"/>
          <w:sz w:val="24"/>
          <w:szCs w:val="24"/>
          <w:lang w:eastAsia="en-US"/>
        </w:rPr>
        <w:t>: em busca da consolidação, da reafirmação e da atualização de seus fundamentos. Tese (doutorado) - Universidade de Brasília, Faculdade de Ciência da Informação, Programa de Pós-Graduação em Ciência da Informação, 2011.</w:t>
      </w:r>
    </w:p>
    <w:p w:rsidR="00AB6ECF" w:rsidRPr="00611537" w:rsidRDefault="00AB6ECF" w:rsidP="00A64270">
      <w:pPr>
        <w:ind w:left="284" w:hanging="284"/>
        <w:rPr>
          <w:sz w:val="24"/>
          <w:szCs w:val="24"/>
        </w:rPr>
      </w:pPr>
      <w:r w:rsidRPr="00611537">
        <w:rPr>
          <w:sz w:val="24"/>
          <w:szCs w:val="24"/>
          <w:lang w:val="en-US"/>
        </w:rPr>
        <w:t xml:space="preserve">UNESCO. </w:t>
      </w:r>
      <w:r w:rsidRPr="00611537">
        <w:rPr>
          <w:b/>
          <w:sz w:val="24"/>
          <w:szCs w:val="24"/>
          <w:lang w:val="en-US"/>
        </w:rPr>
        <w:t>Chapter on the Preservation of Digital Heritage</w:t>
      </w:r>
      <w:r w:rsidRPr="00611537">
        <w:rPr>
          <w:sz w:val="24"/>
          <w:szCs w:val="24"/>
          <w:lang w:val="en-US"/>
        </w:rPr>
        <w:t xml:space="preserve">. </w:t>
      </w:r>
      <w:r w:rsidRPr="00611537">
        <w:rPr>
          <w:sz w:val="24"/>
          <w:szCs w:val="24"/>
        </w:rPr>
        <w:t xml:space="preserve">15 </w:t>
      </w:r>
      <w:proofErr w:type="spellStart"/>
      <w:r w:rsidRPr="00611537">
        <w:rPr>
          <w:sz w:val="24"/>
          <w:szCs w:val="24"/>
        </w:rPr>
        <w:t>oct</w:t>
      </w:r>
      <w:proofErr w:type="spellEnd"/>
      <w:r w:rsidRPr="00611537">
        <w:rPr>
          <w:sz w:val="24"/>
          <w:szCs w:val="24"/>
        </w:rPr>
        <w:t>. 2003. Disponível em: &lt;</w:t>
      </w:r>
      <w:r w:rsidR="00500DAE" w:rsidRPr="00611537">
        <w:rPr>
          <w:sz w:val="24"/>
          <w:szCs w:val="24"/>
        </w:rPr>
        <w:t>http://portal.unesco.org/en/ev.</w:t>
      </w:r>
      <w:proofErr w:type="gramStart"/>
      <w:r w:rsidR="00500DAE" w:rsidRPr="00611537">
        <w:rPr>
          <w:sz w:val="24"/>
          <w:szCs w:val="24"/>
        </w:rPr>
        <w:t>php-URL</w:t>
      </w:r>
      <w:proofErr w:type="gramEnd"/>
      <w:r w:rsidR="00500DAE" w:rsidRPr="00611537">
        <w:rPr>
          <w:sz w:val="24"/>
          <w:szCs w:val="24"/>
        </w:rPr>
        <w:t>_ID=17721&amp;URL_DO=DO_TOPIC&amp;URL_SECTION=201.htm</w:t>
      </w:r>
      <w:r w:rsidRPr="00611537">
        <w:rPr>
          <w:sz w:val="24"/>
          <w:szCs w:val="24"/>
        </w:rPr>
        <w:t>&gt;. Acesso em: 5 jun. 2012.</w:t>
      </w:r>
    </w:p>
    <w:p w:rsidR="006C343E" w:rsidRPr="00611537" w:rsidRDefault="006C343E" w:rsidP="00182970">
      <w:pPr>
        <w:textAlignment w:val="top"/>
        <w:rPr>
          <w:sz w:val="24"/>
          <w:szCs w:val="24"/>
        </w:rPr>
      </w:pPr>
    </w:p>
    <w:sectPr w:rsidR="006C343E" w:rsidRPr="00611537" w:rsidSect="00D920B6">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8D1" w:rsidRDefault="00D358D1" w:rsidP="00E4489D">
      <w:r>
        <w:separator/>
      </w:r>
    </w:p>
  </w:endnote>
  <w:endnote w:type="continuationSeparator" w:id="0">
    <w:p w:rsidR="00D358D1" w:rsidRDefault="00D358D1" w:rsidP="00E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kerSignet BT">
    <w:altName w:val="BakerSignet BT"/>
    <w:panose1 w:val="00000000000000000000"/>
    <w:charset w:val="00"/>
    <w:family w:val="roman"/>
    <w:notTrueType/>
    <w:pitch w:val="default"/>
    <w:sig w:usb0="00000003" w:usb1="00000000" w:usb2="00000000" w:usb3="00000000" w:csb0="00000001" w:csb1="00000000"/>
  </w:font>
  <w:font w:name="Novarese Bk BT">
    <w:altName w:val="Novarese Bk B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8D1" w:rsidRDefault="00D358D1" w:rsidP="00E4489D">
      <w:r>
        <w:separator/>
      </w:r>
    </w:p>
  </w:footnote>
  <w:footnote w:type="continuationSeparator" w:id="0">
    <w:p w:rsidR="00D358D1" w:rsidRDefault="00D358D1" w:rsidP="00E4489D">
      <w:r>
        <w:continuationSeparator/>
      </w:r>
    </w:p>
  </w:footnote>
  <w:footnote w:id="1">
    <w:p w:rsidR="00D3377E" w:rsidRPr="00C54E73" w:rsidRDefault="00D3377E" w:rsidP="009623B0">
      <w:pPr>
        <w:pStyle w:val="Textodenotaderodap"/>
        <w:ind w:left="142" w:hanging="142"/>
      </w:pPr>
      <w:r w:rsidRPr="00C54E73">
        <w:rPr>
          <w:rStyle w:val="Refdenotaderodap"/>
        </w:rPr>
        <w:footnoteRef/>
      </w:r>
      <w:r w:rsidRPr="00C54E73">
        <w:t xml:space="preserve"> </w:t>
      </w:r>
      <w:r w:rsidR="00F80C89" w:rsidRPr="00C54E73">
        <w:t xml:space="preserve">De autoria de Samuel Muller, Johan A. </w:t>
      </w:r>
      <w:proofErr w:type="spellStart"/>
      <w:r w:rsidR="00F80C89" w:rsidRPr="00C54E73">
        <w:t>Feith</w:t>
      </w:r>
      <w:proofErr w:type="spellEnd"/>
      <w:r w:rsidR="00F80C89" w:rsidRPr="00C54E73">
        <w:t xml:space="preserve"> e Robert </w:t>
      </w:r>
      <w:proofErr w:type="spellStart"/>
      <w:r w:rsidR="00F80C89" w:rsidRPr="00C54E73">
        <w:t>Fruin</w:t>
      </w:r>
      <w:proofErr w:type="spellEnd"/>
      <w:r w:rsidR="00F80C89" w:rsidRPr="00C54E73">
        <w:t>, esse manual foi originalmente publicado pela Sociedade dos Arquivistas Holandeses</w:t>
      </w:r>
      <w:r w:rsidR="00797A20" w:rsidRPr="00C54E73">
        <w:t xml:space="preserve"> e </w:t>
      </w:r>
      <w:r w:rsidR="00F80C89" w:rsidRPr="00C54E73">
        <w:t>tornou-se obra de referência para a área ao ser t</w:t>
      </w:r>
      <w:r w:rsidRPr="00C54E73">
        <w:t xml:space="preserve">raduzido para </w:t>
      </w:r>
      <w:r w:rsidR="00F80C89" w:rsidRPr="00C54E73">
        <w:t xml:space="preserve">diversos idiomas. A edição brasileira, preparada por Manoel Adolpho Wanderley, foi editada </w:t>
      </w:r>
      <w:r w:rsidRPr="00C54E73">
        <w:t>pelo Arquivo Nacional</w:t>
      </w:r>
      <w:r w:rsidR="00F80C89" w:rsidRPr="00C54E73">
        <w:t xml:space="preserve">, em 1960, </w:t>
      </w:r>
      <w:r w:rsidRPr="00C54E73">
        <w:t xml:space="preserve">sob o título de “Manual de Arranjo e Descrição de Arquivos”. </w:t>
      </w:r>
    </w:p>
  </w:footnote>
  <w:footnote w:id="2">
    <w:p w:rsidR="00ED1BFD" w:rsidRPr="00C54E73" w:rsidRDefault="00ED1BFD" w:rsidP="009623B0">
      <w:pPr>
        <w:pStyle w:val="Textodenotaderodap"/>
        <w:ind w:left="142" w:hanging="142"/>
      </w:pPr>
      <w:r w:rsidRPr="00C54E73">
        <w:rPr>
          <w:rStyle w:val="Refdenotaderodap"/>
        </w:rPr>
        <w:footnoteRef/>
      </w:r>
      <w:r w:rsidRPr="00C54E73">
        <w:t xml:space="preserve"> </w:t>
      </w:r>
      <w:r w:rsidR="00D61BE2" w:rsidRPr="00C54E73">
        <w:t>Visto ser o suporte mais utilizado na</w:t>
      </w:r>
      <w:r w:rsidRPr="00C54E73">
        <w:t xml:space="preserve"> </w:t>
      </w:r>
      <w:r w:rsidR="00043291" w:rsidRPr="00C54E73">
        <w:t>produção documental dos Governos, principais propulsores da evolução pragmática (órgãos governamentais e arquivos públicos) e teórica (universidades</w:t>
      </w:r>
      <w:r w:rsidR="002D4E57" w:rsidRPr="00C54E73">
        <w:t xml:space="preserve"> públicas</w:t>
      </w:r>
      <w:r w:rsidR="00043291" w:rsidRPr="00C54E73">
        <w:t>) da disciplina.</w:t>
      </w:r>
    </w:p>
  </w:footnote>
  <w:footnote w:id="3">
    <w:p w:rsidR="00F620A5" w:rsidRPr="00C54E73" w:rsidRDefault="00F620A5" w:rsidP="009623B0">
      <w:pPr>
        <w:pStyle w:val="Textodenotaderodap"/>
        <w:ind w:left="142" w:hanging="142"/>
      </w:pPr>
      <w:r w:rsidRPr="00C54E73">
        <w:rPr>
          <w:rStyle w:val="Refdenotaderodap"/>
        </w:rPr>
        <w:footnoteRef/>
      </w:r>
      <w:r w:rsidRPr="00C54E73">
        <w:t xml:space="preserve"> </w:t>
      </w:r>
      <w:r w:rsidR="00A45977" w:rsidRPr="00C54E73">
        <w:t xml:space="preserve">O documento arquivístico pode possuir </w:t>
      </w:r>
      <w:r w:rsidRPr="00C54E73">
        <w:t xml:space="preserve">valores primários, vinculados aos objetivos de </w:t>
      </w:r>
      <w:r w:rsidR="00A45977" w:rsidRPr="00C54E73">
        <w:t xml:space="preserve">sua </w:t>
      </w:r>
      <w:r w:rsidRPr="00C54E73">
        <w:t xml:space="preserve">criação, geralmente de interesse da instituição produtora, e valores secundários, </w:t>
      </w:r>
      <w:r w:rsidR="00A45977" w:rsidRPr="00C54E73">
        <w:t xml:space="preserve">vinculados a usos diversos dos motivos que o gerou, comumente de interesse de </w:t>
      </w:r>
      <w:r w:rsidRPr="00C54E73">
        <w:t>pesquisadores em geral.</w:t>
      </w:r>
    </w:p>
  </w:footnote>
  <w:footnote w:id="4">
    <w:p w:rsidR="007C49BA" w:rsidRPr="00C54E73" w:rsidRDefault="007C49BA" w:rsidP="007C49BA">
      <w:pPr>
        <w:pStyle w:val="Textodenotaderodap"/>
      </w:pPr>
      <w:r w:rsidRPr="00C54E73">
        <w:rPr>
          <w:rStyle w:val="Refdenotaderodap"/>
        </w:rPr>
        <w:footnoteRef/>
      </w:r>
      <w:r w:rsidRPr="00C54E73">
        <w:t xml:space="preserve"> Acurácia “é o grau de precisão, correção, verdade e ausência de erros e distorções existente nos dados contidos nos materiais” (INTERPARES PROJECT, 2010a, p.3).</w:t>
      </w:r>
    </w:p>
  </w:footnote>
  <w:footnote w:id="5">
    <w:p w:rsidR="00BE735D" w:rsidRPr="00C54E73" w:rsidRDefault="00BE735D">
      <w:pPr>
        <w:pStyle w:val="Textodenotaderodap"/>
      </w:pPr>
      <w:r w:rsidRPr="00C54E73">
        <w:rPr>
          <w:rStyle w:val="Refdenotaderodap"/>
        </w:rPr>
        <w:footnoteRef/>
      </w:r>
      <w:r w:rsidRPr="00C54E73">
        <w:t xml:space="preserve"> </w:t>
      </w:r>
      <w:r w:rsidR="007D63EB" w:rsidRPr="00C54E73">
        <w:t>A</w:t>
      </w:r>
      <w:r w:rsidRPr="00C54E73">
        <w:t>s duas últimas edições do Congresso Nacional de Arquivologia</w:t>
      </w:r>
      <w:r w:rsidR="007D63EB" w:rsidRPr="00C54E73">
        <w:t>, por exemplo,</w:t>
      </w:r>
      <w:r w:rsidRPr="00C54E73">
        <w:t xml:space="preserve"> tiveram como tema “Arquivologia e internet: conexões para o futuro” (2012)</w:t>
      </w:r>
      <w:r w:rsidR="007D63EB" w:rsidRPr="00C54E73">
        <w:t xml:space="preserve"> e</w:t>
      </w:r>
      <w:r w:rsidRPr="00C54E73">
        <w:t xml:space="preserve"> “A Gestão de Documentos Arquivísticos e o Impacto das novas Tecnologias de Informação e Comunicação” (2010). Além disso, desde 2005, a Associação dos Arquivistas Brasileiros tem realizado o “Encontro de Bases de Dados sobre Informações Arquivísticas”, cuja edição de 2013, discutiu “Diferentes olhares sobre os arquivos online: digitalização, memória e acesso”.</w:t>
      </w:r>
    </w:p>
  </w:footnote>
  <w:footnote w:id="6">
    <w:p w:rsidR="000E0482" w:rsidRPr="00C54E73" w:rsidRDefault="000E0482">
      <w:pPr>
        <w:pStyle w:val="Textodenotaderodap"/>
      </w:pPr>
      <w:r w:rsidRPr="00C54E73">
        <w:rPr>
          <w:rStyle w:val="Refdenotaderodap"/>
        </w:rPr>
        <w:footnoteRef/>
      </w:r>
      <w:r w:rsidR="002D4E57" w:rsidRPr="00C54E73">
        <w:t xml:space="preserve"> Apesar das informações </w:t>
      </w:r>
      <w:r w:rsidRPr="00C54E73">
        <w:t>registr</w:t>
      </w:r>
      <w:r w:rsidR="002D4E57" w:rsidRPr="00C54E73">
        <w:t>adas</w:t>
      </w:r>
      <w:r w:rsidRPr="00C54E73">
        <w:t xml:space="preserve"> serem </w:t>
      </w:r>
      <w:r w:rsidR="002D4E57" w:rsidRPr="00C54E73">
        <w:t>a</w:t>
      </w:r>
      <w:r w:rsidRPr="00C54E73">
        <w:t>s mesm</w:t>
      </w:r>
      <w:r w:rsidR="002D4E57" w:rsidRPr="00C54E73">
        <w:t>a</w:t>
      </w:r>
      <w:r w:rsidRPr="00C54E73">
        <w:t xml:space="preserve">s, sua interpretação está </w:t>
      </w:r>
      <w:proofErr w:type="gramStart"/>
      <w:r w:rsidRPr="00C54E73">
        <w:t>submetida</w:t>
      </w:r>
      <w:proofErr w:type="gramEnd"/>
      <w:r w:rsidRPr="00C54E73">
        <w:t xml:space="preserve"> ao viés do leitor</w:t>
      </w:r>
      <w:r w:rsidR="002D4E57" w:rsidRPr="00C54E73">
        <w:t xml:space="preserve">, um filtro formado </w:t>
      </w:r>
      <w:r w:rsidRPr="00C54E73">
        <w:t xml:space="preserve">por </w:t>
      </w:r>
      <w:r w:rsidR="002D4E57" w:rsidRPr="00C54E73">
        <w:t xml:space="preserve">seus preconceitos, cultura e </w:t>
      </w:r>
      <w:r w:rsidRPr="00C54E73">
        <w:t>contexto</w:t>
      </w:r>
      <w:r w:rsidR="002D4E57" w:rsidRPr="00C54E73">
        <w:t xml:space="preserve"> de aplicação</w:t>
      </w:r>
      <w:r w:rsidRPr="00C54E73">
        <w:t xml:space="preserve">. Este fato influencia </w:t>
      </w:r>
      <w:r w:rsidR="002D4E57" w:rsidRPr="00C54E73">
        <w:t>o</w:t>
      </w:r>
      <w:r w:rsidRPr="00C54E73">
        <w:t xml:space="preserve"> entendimento dos significados expressos nos documentos e </w:t>
      </w:r>
      <w:r w:rsidR="00376E92" w:rsidRPr="00C54E73">
        <w:t xml:space="preserve">acaba por </w:t>
      </w:r>
      <w:r w:rsidR="002D4E57" w:rsidRPr="00C54E73">
        <w:t xml:space="preserve">contribuir na definição da </w:t>
      </w:r>
      <w:r w:rsidRPr="00C54E73">
        <w:t>memória reconstruída.</w:t>
      </w:r>
    </w:p>
  </w:footnote>
  <w:footnote w:id="7">
    <w:p w:rsidR="003F2C33" w:rsidRPr="00C54E73" w:rsidRDefault="003F2C33" w:rsidP="003F2C33">
      <w:pPr>
        <w:pStyle w:val="Textodenotaderodap"/>
      </w:pPr>
      <w:r w:rsidRPr="00C54E73">
        <w:rPr>
          <w:rStyle w:val="Refdenotaderodap"/>
        </w:rPr>
        <w:footnoteRef/>
      </w:r>
      <w:r w:rsidRPr="00C54E73">
        <w:t xml:space="preserve"> </w:t>
      </w:r>
      <w:r w:rsidR="007F60E2" w:rsidRPr="00C54E73">
        <w:t>Acrônimo do original em inglês para “</w:t>
      </w:r>
      <w:r w:rsidRPr="00C54E73">
        <w:t>Pesquisa Internacional sobre Documentos Arquivísticos Autênticos Permanentes em Sistemas Eletrônicos</w:t>
      </w:r>
      <w:r w:rsidR="007F60E2" w:rsidRPr="00C54E73">
        <w:t>”</w:t>
      </w:r>
      <w:r w:rsidRPr="00C54E73">
        <w:t>.</w:t>
      </w:r>
    </w:p>
  </w:footnote>
  <w:footnote w:id="8">
    <w:p w:rsidR="006D5238" w:rsidRPr="00C54E73" w:rsidRDefault="006D5238">
      <w:pPr>
        <w:pStyle w:val="Textodenotaderodap"/>
      </w:pPr>
      <w:r w:rsidRPr="00C54E73">
        <w:rPr>
          <w:rStyle w:val="Refdenotaderodap"/>
        </w:rPr>
        <w:footnoteRef/>
      </w:r>
      <w:r w:rsidRPr="00C54E73">
        <w:t xml:space="preserve"> </w:t>
      </w:r>
      <w:r w:rsidR="00DB3F4F" w:rsidRPr="00C54E73">
        <w:t>Também a</w:t>
      </w:r>
      <w:r w:rsidRPr="00C54E73">
        <w:t>lgumas assembleias já divulgam a “virtualização” de seu processo legislativo, como, por exemplo, a do Ceará (</w:t>
      </w:r>
      <w:hyperlink r:id="rId1" w:history="1">
        <w:r w:rsidRPr="00C54E73">
          <w:rPr>
            <w:rStyle w:val="Hyperlink"/>
            <w:color w:val="auto"/>
          </w:rPr>
          <w:t>http://www.al.ce.gov.br/index.php/ultimas-noticias/item/5846-12-06-2012-cv01</w:t>
        </w:r>
      </w:hyperlink>
      <w:r w:rsidRPr="00C54E73">
        <w:t xml:space="preserve">). </w:t>
      </w:r>
    </w:p>
  </w:footnote>
  <w:footnote w:id="9">
    <w:p w:rsidR="004F4031" w:rsidRPr="00C54E73" w:rsidRDefault="004F4031">
      <w:pPr>
        <w:pStyle w:val="Textodenotaderodap"/>
      </w:pPr>
      <w:r w:rsidRPr="00C54E73">
        <w:rPr>
          <w:rStyle w:val="Refdenotaderodap"/>
        </w:rPr>
        <w:footnoteRef/>
      </w:r>
      <w:r w:rsidRPr="00C54E73">
        <w:t xml:space="preserve"> Os documentos arquivísticos devem ser classificados sempre no último nível do plano de classificação.</w:t>
      </w:r>
    </w:p>
  </w:footnote>
  <w:footnote w:id="10">
    <w:p w:rsidR="00AC4995" w:rsidRPr="00C54E73" w:rsidRDefault="00AC4995" w:rsidP="00AC4995">
      <w:pPr>
        <w:pStyle w:val="Textodenotaderodap"/>
      </w:pPr>
      <w:r w:rsidRPr="00C54E73">
        <w:rPr>
          <w:rStyle w:val="Refdenotaderodap"/>
        </w:rPr>
        <w:footnoteRef/>
      </w:r>
      <w:r w:rsidRPr="00C54E73">
        <w:t xml:space="preserve"> Este mandamento ratifica a orientações para que também documentos digitais sejam submetidos </w:t>
      </w:r>
      <w:proofErr w:type="gramStart"/>
      <w:r w:rsidRPr="00C54E73">
        <w:t>à</w:t>
      </w:r>
      <w:proofErr w:type="gramEnd"/>
      <w:r w:rsidRPr="00C54E73">
        <w:t xml:space="preserve"> procedimentos de avaliação. Algumas normas brasileira</w:t>
      </w:r>
      <w:r w:rsidR="002F14A6" w:rsidRPr="00C54E73">
        <w:t>s</w:t>
      </w:r>
      <w:r w:rsidRPr="00C54E73">
        <w:t xml:space="preserve"> oferecem mais informações sobre essa atividade, destacando-se a Resolução n° 14/2001 do CONARQ, que aprova modelo de plano de classificação e tabela de temporalidade para órgãos do Sistema Nacional de Arquivos e a NBR 10519/1988 da Associação Brasileira de Normas Técnicas (ABNT).</w:t>
      </w:r>
    </w:p>
  </w:footnote>
  <w:footnote w:id="11">
    <w:p w:rsidR="00450FC2" w:rsidRPr="00C54E73" w:rsidRDefault="00450FC2">
      <w:pPr>
        <w:pStyle w:val="Textodenotaderodap"/>
        <w:rPr>
          <w:lang w:val="en-US"/>
        </w:rPr>
      </w:pPr>
      <w:r w:rsidRPr="00C54E73">
        <w:rPr>
          <w:rStyle w:val="Refdenotaderodap"/>
        </w:rPr>
        <w:footnoteRef/>
      </w:r>
      <w:r w:rsidRPr="00C54E73">
        <w:t xml:space="preserve"> Versão do padrão </w:t>
      </w:r>
      <w:proofErr w:type="spellStart"/>
      <w:r w:rsidRPr="00C54E73">
        <w:rPr>
          <w:i/>
        </w:rPr>
        <w:t>Portable</w:t>
      </w:r>
      <w:proofErr w:type="spellEnd"/>
      <w:r w:rsidRPr="00C54E73">
        <w:rPr>
          <w:i/>
        </w:rPr>
        <w:t xml:space="preserve"> </w:t>
      </w:r>
      <w:proofErr w:type="spellStart"/>
      <w:r w:rsidRPr="00C54E73">
        <w:rPr>
          <w:i/>
        </w:rPr>
        <w:t>Document</w:t>
      </w:r>
      <w:proofErr w:type="spellEnd"/>
      <w:r w:rsidRPr="00C54E73">
        <w:rPr>
          <w:i/>
        </w:rPr>
        <w:t xml:space="preserve"> </w:t>
      </w:r>
      <w:proofErr w:type="spellStart"/>
      <w:r w:rsidRPr="00C54E73">
        <w:rPr>
          <w:i/>
        </w:rPr>
        <w:t>Format</w:t>
      </w:r>
      <w:proofErr w:type="spellEnd"/>
      <w:r w:rsidR="003B756F" w:rsidRPr="00C54E73">
        <w:rPr>
          <w:i/>
        </w:rPr>
        <w:t xml:space="preserve"> (PDF)</w:t>
      </w:r>
      <w:r w:rsidRPr="00C54E73">
        <w:t xml:space="preserve"> orientad</w:t>
      </w:r>
      <w:r w:rsidR="003B756F" w:rsidRPr="00C54E73">
        <w:t>a</w:t>
      </w:r>
      <w:r w:rsidRPr="00C54E73">
        <w:t xml:space="preserve"> para preservação de documentos digitais, cuj</w:t>
      </w:r>
      <w:r w:rsidR="003B756F" w:rsidRPr="00C54E73">
        <w:t>a</w:t>
      </w:r>
      <w:r w:rsidRPr="00C54E73">
        <w:t xml:space="preserve"> </w:t>
      </w:r>
      <w:r w:rsidR="003B756F" w:rsidRPr="00C54E73">
        <w:t xml:space="preserve">aplicação </w:t>
      </w:r>
      <w:r w:rsidRPr="00C54E73">
        <w:t xml:space="preserve">está </w:t>
      </w:r>
      <w:r w:rsidR="003B756F" w:rsidRPr="00C54E73">
        <w:t>delineada</w:t>
      </w:r>
      <w:r w:rsidRPr="00C54E73">
        <w:t xml:space="preserve"> </w:t>
      </w:r>
      <w:r w:rsidR="003B756F" w:rsidRPr="00C54E73">
        <w:t xml:space="preserve">na </w:t>
      </w:r>
      <w:r w:rsidRPr="00C54E73">
        <w:t xml:space="preserve">norma ISO 19005-1:2005. </w:t>
      </w:r>
      <w:r w:rsidRPr="00C54E73">
        <w:rPr>
          <w:lang w:val="en-US"/>
        </w:rPr>
        <w:t>Document management - Electronic document file format for long-term preservation - Part 1: Use of PDF 1.4 (PDF/A-1).</w:t>
      </w:r>
    </w:p>
  </w:footnote>
  <w:footnote w:id="12">
    <w:p w:rsidR="0026748D" w:rsidRPr="00C54E73" w:rsidRDefault="0026748D" w:rsidP="0026748D">
      <w:pPr>
        <w:pStyle w:val="Textodenotaderodap"/>
        <w:ind w:left="142" w:hanging="142"/>
        <w:rPr>
          <w:lang w:val="en-US"/>
        </w:rPr>
      </w:pPr>
      <w:r w:rsidRPr="00C54E73">
        <w:rPr>
          <w:rStyle w:val="Refdenotaderodap"/>
        </w:rPr>
        <w:footnoteRef/>
      </w:r>
      <w:r w:rsidRPr="00C54E73">
        <w:rPr>
          <w:lang w:val="en-US"/>
        </w:rPr>
        <w:t xml:space="preserve"> Para </w:t>
      </w:r>
      <w:proofErr w:type="spellStart"/>
      <w:r w:rsidRPr="00C54E73">
        <w:rPr>
          <w:lang w:val="en-US"/>
        </w:rPr>
        <w:t>melhor</w:t>
      </w:r>
      <w:proofErr w:type="spellEnd"/>
      <w:r w:rsidRPr="00C54E73">
        <w:rPr>
          <w:lang w:val="en-US"/>
        </w:rPr>
        <w:t xml:space="preserve"> </w:t>
      </w:r>
      <w:proofErr w:type="spellStart"/>
      <w:r w:rsidRPr="00C54E73">
        <w:rPr>
          <w:lang w:val="en-US"/>
        </w:rPr>
        <w:t>entendimento</w:t>
      </w:r>
      <w:proofErr w:type="spellEnd"/>
      <w:r w:rsidRPr="00C54E73">
        <w:rPr>
          <w:lang w:val="en-US"/>
        </w:rPr>
        <w:t xml:space="preserve"> </w:t>
      </w:r>
      <w:proofErr w:type="spellStart"/>
      <w:r w:rsidRPr="00C54E73">
        <w:rPr>
          <w:lang w:val="en-US"/>
        </w:rPr>
        <w:t>desse</w:t>
      </w:r>
      <w:proofErr w:type="spellEnd"/>
      <w:r w:rsidRPr="00C54E73">
        <w:rPr>
          <w:lang w:val="en-US"/>
        </w:rPr>
        <w:t xml:space="preserve"> </w:t>
      </w:r>
      <w:proofErr w:type="spellStart"/>
      <w:r w:rsidRPr="00C54E73">
        <w:rPr>
          <w:lang w:val="en-US"/>
        </w:rPr>
        <w:t>conceito</w:t>
      </w:r>
      <w:proofErr w:type="spellEnd"/>
      <w:r w:rsidRPr="00C54E73">
        <w:rPr>
          <w:lang w:val="en-US"/>
        </w:rPr>
        <w:t xml:space="preserve">, </w:t>
      </w:r>
      <w:proofErr w:type="spellStart"/>
      <w:r w:rsidRPr="00C54E73">
        <w:rPr>
          <w:lang w:val="en-US"/>
        </w:rPr>
        <w:t>sugerimos</w:t>
      </w:r>
      <w:proofErr w:type="spellEnd"/>
      <w:r w:rsidRPr="00C54E73">
        <w:rPr>
          <w:lang w:val="en-US"/>
        </w:rPr>
        <w:t xml:space="preserve"> a </w:t>
      </w:r>
      <w:proofErr w:type="spellStart"/>
      <w:r w:rsidRPr="00C54E73">
        <w:rPr>
          <w:lang w:val="en-US"/>
        </w:rPr>
        <w:t>leitura</w:t>
      </w:r>
      <w:proofErr w:type="spellEnd"/>
      <w:r w:rsidRPr="00C54E73">
        <w:rPr>
          <w:lang w:val="en-US"/>
        </w:rPr>
        <w:t xml:space="preserve"> de “</w:t>
      </w:r>
      <w:r w:rsidRPr="00C54E73">
        <w:rPr>
          <w:i/>
          <w:lang w:val="en-US"/>
        </w:rPr>
        <w:t xml:space="preserve">The concept of record in interactive, </w:t>
      </w:r>
      <w:proofErr w:type="spellStart"/>
      <w:r w:rsidRPr="00C54E73">
        <w:rPr>
          <w:i/>
          <w:lang w:val="en-US"/>
        </w:rPr>
        <w:t>experiantial</w:t>
      </w:r>
      <w:proofErr w:type="spellEnd"/>
      <w:r w:rsidRPr="00C54E73">
        <w:rPr>
          <w:i/>
          <w:lang w:val="en-US"/>
        </w:rPr>
        <w:t xml:space="preserve"> and dynamic environments: the view of </w:t>
      </w:r>
      <w:proofErr w:type="spellStart"/>
      <w:r w:rsidRPr="00C54E73">
        <w:rPr>
          <w:i/>
          <w:lang w:val="en-US"/>
        </w:rPr>
        <w:t>Interpares</w:t>
      </w:r>
      <w:proofErr w:type="spellEnd"/>
      <w:r w:rsidRPr="00C54E73">
        <w:rPr>
          <w:lang w:val="en-US"/>
        </w:rPr>
        <w:t>” (DURANTI; THIBODEAU, 2006).</w:t>
      </w:r>
    </w:p>
  </w:footnote>
  <w:footnote w:id="13">
    <w:p w:rsidR="00EB237F" w:rsidRPr="00C54E73" w:rsidRDefault="00EB237F">
      <w:pPr>
        <w:pStyle w:val="Textodenotaderodap"/>
      </w:pPr>
      <w:r w:rsidRPr="00C54E73">
        <w:rPr>
          <w:rStyle w:val="Refdenotaderodap"/>
        </w:rPr>
        <w:footnoteRef/>
      </w:r>
      <w:r w:rsidRPr="00C54E73">
        <w:t xml:space="preserve"> O </w:t>
      </w:r>
      <w:r w:rsidR="00C024B9" w:rsidRPr="00C54E73">
        <w:t xml:space="preserve">termo original </w:t>
      </w:r>
      <w:r w:rsidRPr="00C54E73">
        <w:t>“</w:t>
      </w:r>
      <w:proofErr w:type="spellStart"/>
      <w:r w:rsidR="00C024B9" w:rsidRPr="00C54E73">
        <w:rPr>
          <w:i/>
        </w:rPr>
        <w:t>a</w:t>
      </w:r>
      <w:r w:rsidRPr="00C54E73">
        <w:rPr>
          <w:i/>
        </w:rPr>
        <w:t>uthoritative</w:t>
      </w:r>
      <w:proofErr w:type="spellEnd"/>
      <w:r w:rsidRPr="00C54E73">
        <w:rPr>
          <w:i/>
        </w:rPr>
        <w:t xml:space="preserve"> </w:t>
      </w:r>
      <w:proofErr w:type="spellStart"/>
      <w:r w:rsidRPr="00C54E73">
        <w:rPr>
          <w:i/>
        </w:rPr>
        <w:t>copy</w:t>
      </w:r>
      <w:proofErr w:type="spellEnd"/>
      <w:r w:rsidRPr="00C54E73">
        <w:t>”</w:t>
      </w:r>
      <w:r w:rsidR="00C024B9" w:rsidRPr="00C54E73">
        <w:t xml:space="preserve"> </w:t>
      </w:r>
      <w:r w:rsidR="00D74B6B" w:rsidRPr="00C54E73">
        <w:t>(ou “</w:t>
      </w:r>
      <w:proofErr w:type="spellStart"/>
      <w:r w:rsidR="00D74B6B" w:rsidRPr="00C54E73">
        <w:rPr>
          <w:i/>
        </w:rPr>
        <w:t>authoriative</w:t>
      </w:r>
      <w:proofErr w:type="spellEnd"/>
      <w:r w:rsidR="00D74B6B" w:rsidRPr="00C54E73">
        <w:rPr>
          <w:i/>
        </w:rPr>
        <w:t xml:space="preserve"> </w:t>
      </w:r>
      <w:proofErr w:type="gramStart"/>
      <w:r w:rsidR="00D74B6B" w:rsidRPr="00C54E73">
        <w:rPr>
          <w:i/>
        </w:rPr>
        <w:t>record</w:t>
      </w:r>
      <w:proofErr w:type="gramEnd"/>
      <w:r w:rsidR="00D74B6B" w:rsidRPr="00C54E73">
        <w:t>”, conforme a ISO 23081-1</w:t>
      </w:r>
      <w:r w:rsidR="00297863" w:rsidRPr="00C54E73">
        <w:t>/2006</w:t>
      </w:r>
      <w:r w:rsidR="00D74B6B" w:rsidRPr="00C54E73">
        <w:t xml:space="preserve">) </w:t>
      </w:r>
      <w:r w:rsidR="00C024B9" w:rsidRPr="00C54E73">
        <w:t>pode ser traduzido por cópia</w:t>
      </w:r>
      <w:r w:rsidR="006F00C4" w:rsidRPr="00C54E73">
        <w:t>/documento</w:t>
      </w:r>
      <w:r w:rsidR="00C024B9" w:rsidRPr="00C54E73">
        <w:t xml:space="preserve"> de referência ou cópia</w:t>
      </w:r>
      <w:r w:rsidR="006F00C4" w:rsidRPr="00C54E73">
        <w:t xml:space="preserve">/documento </w:t>
      </w:r>
      <w:r w:rsidR="00C024B9" w:rsidRPr="00C54E73">
        <w:t>autorizada</w:t>
      </w:r>
      <w:r w:rsidR="00297863" w:rsidRPr="00C54E73">
        <w:t>(o)</w:t>
      </w:r>
      <w:r w:rsidR="00C024B9" w:rsidRPr="00C54E73">
        <w:t xml:space="preserve">. A opção por “autoritária” </w:t>
      </w:r>
      <w:r w:rsidR="000C7009" w:rsidRPr="00C54E73">
        <w:t xml:space="preserve">da tradução brasileira </w:t>
      </w:r>
      <w:r w:rsidR="00DC6068" w:rsidRPr="00C54E73">
        <w:t>parece se justificar pela</w:t>
      </w:r>
      <w:r w:rsidR="00C024B9" w:rsidRPr="00C54E73">
        <w:t xml:space="preserve"> acepção de “</w:t>
      </w:r>
      <w:r w:rsidR="00D74B6B" w:rsidRPr="00C54E73">
        <w:t>que infunde respeito, obediência”</w:t>
      </w:r>
      <w:r w:rsidR="006F00C4" w:rsidRPr="00C54E73">
        <w:t xml:space="preserve"> dessa palavra</w:t>
      </w:r>
      <w:r w:rsidR="00D74B6B" w:rsidRPr="00C54E73">
        <w:t xml:space="preserve">. </w:t>
      </w:r>
    </w:p>
  </w:footnote>
  <w:footnote w:id="14">
    <w:p w:rsidR="006E760E" w:rsidRPr="00C54E73" w:rsidRDefault="006E760E" w:rsidP="006E760E">
      <w:pPr>
        <w:pStyle w:val="Textodenotaderodap"/>
      </w:pPr>
      <w:r w:rsidRPr="00C54E73">
        <w:rPr>
          <w:rStyle w:val="Refdenotaderodap"/>
        </w:rPr>
        <w:footnoteRef/>
      </w:r>
      <w:r w:rsidRPr="00C54E73">
        <w:t xml:space="preserve"> Se </w:t>
      </w:r>
      <w:proofErr w:type="gramStart"/>
      <w:r w:rsidRPr="00C54E73">
        <w:t>recursos como assinatura digita</w:t>
      </w:r>
      <w:proofErr w:type="gramEnd"/>
      <w:r w:rsidRPr="00C54E73">
        <w:t xml:space="preserve">, marca d´água, </w:t>
      </w:r>
      <w:proofErr w:type="spellStart"/>
      <w:r w:rsidRPr="00C54E73">
        <w:rPr>
          <w:i/>
        </w:rPr>
        <w:t>ch</w:t>
      </w:r>
      <w:r w:rsidR="002E2BA4" w:rsidRPr="00C54E73">
        <w:rPr>
          <w:i/>
        </w:rPr>
        <w:t>e</w:t>
      </w:r>
      <w:r w:rsidRPr="00C54E73">
        <w:rPr>
          <w:i/>
        </w:rPr>
        <w:t>cksum</w:t>
      </w:r>
      <w:proofErr w:type="spellEnd"/>
      <w:r w:rsidRPr="00C54E73">
        <w:t xml:space="preserve"> etc., utilizados para garantir a </w:t>
      </w:r>
      <w:proofErr w:type="spellStart"/>
      <w:r w:rsidRPr="00C54E73">
        <w:t>fixidade</w:t>
      </w:r>
      <w:proofErr w:type="spellEnd"/>
      <w:r w:rsidRPr="00C54E73">
        <w:t xml:space="preserve"> , não foram corrompidos.</w:t>
      </w:r>
    </w:p>
  </w:footnote>
  <w:footnote w:id="15">
    <w:p w:rsidR="00446A02" w:rsidRPr="00C54E73" w:rsidRDefault="00446A02">
      <w:pPr>
        <w:pStyle w:val="Textodenotaderodap"/>
      </w:pPr>
      <w:r w:rsidRPr="00C54E73">
        <w:rPr>
          <w:rStyle w:val="Refdenotaderodap"/>
        </w:rPr>
        <w:footnoteRef/>
      </w:r>
      <w:r w:rsidRPr="00C54E73">
        <w:t xml:space="preserve"> </w:t>
      </w:r>
      <w:r w:rsidR="007F4B4B" w:rsidRPr="00C54E73">
        <w:t xml:space="preserve">Cuja existência e execução são aprofundadas </w:t>
      </w:r>
      <w:r w:rsidRPr="00C54E73">
        <w:t>no</w:t>
      </w:r>
      <w:r w:rsidR="007F4B4B" w:rsidRPr="00C54E73">
        <w:t>s</w:t>
      </w:r>
      <w:r w:rsidRPr="00C54E73">
        <w:t xml:space="preserve"> ite</w:t>
      </w:r>
      <w:r w:rsidR="007F4B4B" w:rsidRPr="00C54E73">
        <w:t>ns</w:t>
      </w:r>
      <w:r w:rsidRPr="00C54E73">
        <w:t xml:space="preserve"> 8.3.7 </w:t>
      </w:r>
      <w:proofErr w:type="spellStart"/>
      <w:r w:rsidRPr="00C54E73">
        <w:rPr>
          <w:i/>
        </w:rPr>
        <w:t>Retention</w:t>
      </w:r>
      <w:proofErr w:type="spellEnd"/>
      <w:r w:rsidRPr="00C54E73">
        <w:rPr>
          <w:i/>
        </w:rPr>
        <w:t xml:space="preserve"> </w:t>
      </w:r>
      <w:proofErr w:type="spellStart"/>
      <w:r w:rsidRPr="00C54E73">
        <w:rPr>
          <w:i/>
        </w:rPr>
        <w:t>and</w:t>
      </w:r>
      <w:proofErr w:type="spellEnd"/>
      <w:r w:rsidRPr="00C54E73">
        <w:rPr>
          <w:i/>
        </w:rPr>
        <w:t xml:space="preserve"> </w:t>
      </w:r>
      <w:proofErr w:type="spellStart"/>
      <w:r w:rsidRPr="00C54E73">
        <w:rPr>
          <w:i/>
        </w:rPr>
        <w:t>disposition</w:t>
      </w:r>
      <w:proofErr w:type="spellEnd"/>
      <w:r w:rsidRPr="00C54E73">
        <w:t xml:space="preserve"> e 9.2 </w:t>
      </w:r>
      <w:proofErr w:type="spellStart"/>
      <w:r w:rsidRPr="00C54E73">
        <w:rPr>
          <w:i/>
        </w:rPr>
        <w:t>Determining</w:t>
      </w:r>
      <w:proofErr w:type="spellEnd"/>
      <w:r w:rsidRPr="00C54E73">
        <w:rPr>
          <w:i/>
        </w:rPr>
        <w:t xml:space="preserve"> </w:t>
      </w:r>
      <w:proofErr w:type="spellStart"/>
      <w:r w:rsidRPr="00C54E73">
        <w:rPr>
          <w:i/>
        </w:rPr>
        <w:t>how</w:t>
      </w:r>
      <w:proofErr w:type="spellEnd"/>
      <w:r w:rsidRPr="00C54E73">
        <w:rPr>
          <w:i/>
        </w:rPr>
        <w:t xml:space="preserve"> </w:t>
      </w:r>
      <w:proofErr w:type="spellStart"/>
      <w:r w:rsidRPr="00C54E73">
        <w:rPr>
          <w:i/>
        </w:rPr>
        <w:t>long</w:t>
      </w:r>
      <w:proofErr w:type="spellEnd"/>
      <w:r w:rsidRPr="00C54E73">
        <w:rPr>
          <w:i/>
        </w:rPr>
        <w:t xml:space="preserve"> </w:t>
      </w:r>
      <w:proofErr w:type="spellStart"/>
      <w:r w:rsidRPr="00C54E73">
        <w:rPr>
          <w:i/>
        </w:rPr>
        <w:t>to</w:t>
      </w:r>
      <w:proofErr w:type="spellEnd"/>
      <w:r w:rsidRPr="00C54E73">
        <w:rPr>
          <w:i/>
        </w:rPr>
        <w:t xml:space="preserve"> </w:t>
      </w:r>
      <w:proofErr w:type="spellStart"/>
      <w:r w:rsidRPr="00C54E73">
        <w:rPr>
          <w:i/>
        </w:rPr>
        <w:t>retain</w:t>
      </w:r>
      <w:proofErr w:type="spellEnd"/>
      <w:r w:rsidRPr="00C54E73">
        <w:rPr>
          <w:i/>
        </w:rPr>
        <w:t xml:space="preserve"> </w:t>
      </w:r>
      <w:proofErr w:type="spellStart"/>
      <w:r w:rsidRPr="00C54E73">
        <w:rPr>
          <w:i/>
        </w:rPr>
        <w:t>records</w:t>
      </w:r>
      <w:proofErr w:type="spellEnd"/>
      <w:r w:rsidR="007F4B4B" w:rsidRPr="00C54E73">
        <w:rPr>
          <w:i/>
        </w:rPr>
        <w:t xml:space="preserve"> </w:t>
      </w:r>
      <w:r w:rsidR="007F4B4B" w:rsidRPr="00C54E73">
        <w:t>da norma</w:t>
      </w:r>
      <w:r w:rsidRPr="00C54E73">
        <w:t>.</w:t>
      </w:r>
    </w:p>
  </w:footnote>
  <w:footnote w:id="16">
    <w:p w:rsidR="004D0354" w:rsidRPr="00C54E73" w:rsidRDefault="004D0354" w:rsidP="004D0354">
      <w:pPr>
        <w:pStyle w:val="Textodenotaderodap"/>
      </w:pPr>
      <w:r w:rsidRPr="00C54E73">
        <w:rPr>
          <w:rStyle w:val="Refdenotaderodap"/>
        </w:rPr>
        <w:footnoteRef/>
      </w:r>
      <w:r w:rsidRPr="00C54E73">
        <w:t xml:space="preserve"> </w:t>
      </w:r>
      <w:r w:rsidR="00565F1C" w:rsidRPr="00C54E73">
        <w:t>Conforme um</w:t>
      </w:r>
      <w:r w:rsidRPr="00C54E73">
        <w:t xml:space="preserve">a das interpretações consagradas do termo. A teoria da </w:t>
      </w:r>
      <w:proofErr w:type="spellStart"/>
      <w:r w:rsidRPr="00C54E73">
        <w:t>macroavaliação</w:t>
      </w:r>
      <w:proofErr w:type="spellEnd"/>
      <w:r w:rsidRPr="00C54E73">
        <w:t xml:space="preserve">, por outro lado, defende que a avaliação </w:t>
      </w:r>
      <w:r w:rsidR="00565F1C" w:rsidRPr="00C54E73">
        <w:t>deve</w:t>
      </w:r>
      <w:r w:rsidRPr="00C54E73">
        <w:t xml:space="preserve"> contemplar aspectos para além da dinâmica institucional, </w:t>
      </w:r>
      <w:r w:rsidR="00565F1C" w:rsidRPr="00C54E73">
        <w:t>como</w:t>
      </w:r>
      <w:r w:rsidR="00865CD1" w:rsidRPr="00C54E73">
        <w:t xml:space="preserve"> </w:t>
      </w:r>
      <w:r w:rsidRPr="00C54E73">
        <w:t>a natureza da sociedade, a vida das pessoas comuns e as correntes ideológicas (RIVAS FERNÁNDEZ, 2002, p.5)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7F32"/>
    <w:multiLevelType w:val="singleLevel"/>
    <w:tmpl w:val="EDF2F47E"/>
    <w:lvl w:ilvl="0">
      <w:start w:val="1"/>
      <w:numFmt w:val="bullet"/>
      <w:lvlText w:val=""/>
      <w:lvlJc w:val="left"/>
      <w:pPr>
        <w:tabs>
          <w:tab w:val="num" w:pos="360"/>
        </w:tabs>
        <w:ind w:left="360" w:hanging="360"/>
      </w:pPr>
      <w:rPr>
        <w:rFonts w:ascii="Symbol" w:hAnsi="Symbol" w:hint="default"/>
      </w:rPr>
    </w:lvl>
  </w:abstractNum>
  <w:abstractNum w:abstractNumId="1">
    <w:nsid w:val="267E67AB"/>
    <w:multiLevelType w:val="hybridMultilevel"/>
    <w:tmpl w:val="A9246B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8417A3A"/>
    <w:multiLevelType w:val="multilevel"/>
    <w:tmpl w:val="C2A85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61509A"/>
    <w:multiLevelType w:val="hybridMultilevel"/>
    <w:tmpl w:val="904E7E8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nsid w:val="45FE6A00"/>
    <w:multiLevelType w:val="hybridMultilevel"/>
    <w:tmpl w:val="A6F6AC5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56CC203E"/>
    <w:multiLevelType w:val="hybridMultilevel"/>
    <w:tmpl w:val="57CCC048"/>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9D"/>
    <w:rsid w:val="000041E9"/>
    <w:rsid w:val="00007655"/>
    <w:rsid w:val="000164F5"/>
    <w:rsid w:val="00030BA1"/>
    <w:rsid w:val="00035482"/>
    <w:rsid w:val="00036BE1"/>
    <w:rsid w:val="0004109C"/>
    <w:rsid w:val="00043291"/>
    <w:rsid w:val="00051B53"/>
    <w:rsid w:val="00057C91"/>
    <w:rsid w:val="000608E5"/>
    <w:rsid w:val="00060A29"/>
    <w:rsid w:val="000657DB"/>
    <w:rsid w:val="00066A60"/>
    <w:rsid w:val="000746CF"/>
    <w:rsid w:val="000766D4"/>
    <w:rsid w:val="00077F56"/>
    <w:rsid w:val="00082658"/>
    <w:rsid w:val="00094A2E"/>
    <w:rsid w:val="000971E7"/>
    <w:rsid w:val="000C48AF"/>
    <w:rsid w:val="000C6E3E"/>
    <w:rsid w:val="000C7009"/>
    <w:rsid w:val="000D02FC"/>
    <w:rsid w:val="000D0C64"/>
    <w:rsid w:val="000D2D9D"/>
    <w:rsid w:val="000E0482"/>
    <w:rsid w:val="000E0DD7"/>
    <w:rsid w:val="000E28E8"/>
    <w:rsid w:val="000E45DF"/>
    <w:rsid w:val="000E5866"/>
    <w:rsid w:val="000E5EF7"/>
    <w:rsid w:val="0010257C"/>
    <w:rsid w:val="00106D15"/>
    <w:rsid w:val="0011716A"/>
    <w:rsid w:val="00121343"/>
    <w:rsid w:val="00122ACB"/>
    <w:rsid w:val="0012443E"/>
    <w:rsid w:val="001317D2"/>
    <w:rsid w:val="00133E64"/>
    <w:rsid w:val="0014282D"/>
    <w:rsid w:val="00143F24"/>
    <w:rsid w:val="0015082C"/>
    <w:rsid w:val="00161C2E"/>
    <w:rsid w:val="00173BDE"/>
    <w:rsid w:val="00182970"/>
    <w:rsid w:val="001878FC"/>
    <w:rsid w:val="0019079A"/>
    <w:rsid w:val="001A5D21"/>
    <w:rsid w:val="001B2020"/>
    <w:rsid w:val="001B4B46"/>
    <w:rsid w:val="001B7A46"/>
    <w:rsid w:val="001C190D"/>
    <w:rsid w:val="001C2D54"/>
    <w:rsid w:val="001D0667"/>
    <w:rsid w:val="001D4C8C"/>
    <w:rsid w:val="001E0C82"/>
    <w:rsid w:val="001F4120"/>
    <w:rsid w:val="001F75F3"/>
    <w:rsid w:val="00202FFE"/>
    <w:rsid w:val="002044DC"/>
    <w:rsid w:val="00204A61"/>
    <w:rsid w:val="0021015E"/>
    <w:rsid w:val="00211EF0"/>
    <w:rsid w:val="002227F5"/>
    <w:rsid w:val="0022508C"/>
    <w:rsid w:val="00225531"/>
    <w:rsid w:val="00233C34"/>
    <w:rsid w:val="00240BEC"/>
    <w:rsid w:val="00245403"/>
    <w:rsid w:val="00246BDA"/>
    <w:rsid w:val="00247331"/>
    <w:rsid w:val="00256660"/>
    <w:rsid w:val="0026748D"/>
    <w:rsid w:val="00276C3E"/>
    <w:rsid w:val="00277BCF"/>
    <w:rsid w:val="00297863"/>
    <w:rsid w:val="00297E4A"/>
    <w:rsid w:val="002A0DF8"/>
    <w:rsid w:val="002A13DD"/>
    <w:rsid w:val="002B19E8"/>
    <w:rsid w:val="002B1C29"/>
    <w:rsid w:val="002B2F0F"/>
    <w:rsid w:val="002D2EB4"/>
    <w:rsid w:val="002D4E57"/>
    <w:rsid w:val="002E11D7"/>
    <w:rsid w:val="002E26F4"/>
    <w:rsid w:val="002E2BA4"/>
    <w:rsid w:val="002F0A08"/>
    <w:rsid w:val="002F14A6"/>
    <w:rsid w:val="002F7C9A"/>
    <w:rsid w:val="0030088C"/>
    <w:rsid w:val="0030330D"/>
    <w:rsid w:val="00310FF4"/>
    <w:rsid w:val="00316F0E"/>
    <w:rsid w:val="00330E34"/>
    <w:rsid w:val="0033210A"/>
    <w:rsid w:val="00335C82"/>
    <w:rsid w:val="00341EDA"/>
    <w:rsid w:val="00342628"/>
    <w:rsid w:val="003468B2"/>
    <w:rsid w:val="00346A5C"/>
    <w:rsid w:val="003530A6"/>
    <w:rsid w:val="00361EC9"/>
    <w:rsid w:val="00364A39"/>
    <w:rsid w:val="00365971"/>
    <w:rsid w:val="00366489"/>
    <w:rsid w:val="003672C7"/>
    <w:rsid w:val="00376E92"/>
    <w:rsid w:val="00381037"/>
    <w:rsid w:val="00387490"/>
    <w:rsid w:val="00387538"/>
    <w:rsid w:val="003A2B25"/>
    <w:rsid w:val="003A2DE9"/>
    <w:rsid w:val="003A36E6"/>
    <w:rsid w:val="003A58B9"/>
    <w:rsid w:val="003A7700"/>
    <w:rsid w:val="003B11D3"/>
    <w:rsid w:val="003B388C"/>
    <w:rsid w:val="003B687D"/>
    <w:rsid w:val="003B756F"/>
    <w:rsid w:val="003C1C02"/>
    <w:rsid w:val="003C5DD7"/>
    <w:rsid w:val="003D1175"/>
    <w:rsid w:val="003E26BA"/>
    <w:rsid w:val="003E3AA4"/>
    <w:rsid w:val="003F1DAD"/>
    <w:rsid w:val="003F2C33"/>
    <w:rsid w:val="003F7162"/>
    <w:rsid w:val="004052A7"/>
    <w:rsid w:val="0040659D"/>
    <w:rsid w:val="00407220"/>
    <w:rsid w:val="004259CE"/>
    <w:rsid w:val="00431FA5"/>
    <w:rsid w:val="00441202"/>
    <w:rsid w:val="004463F2"/>
    <w:rsid w:val="00446A02"/>
    <w:rsid w:val="00450FC2"/>
    <w:rsid w:val="00451E81"/>
    <w:rsid w:val="00453D91"/>
    <w:rsid w:val="004607C5"/>
    <w:rsid w:val="004650C0"/>
    <w:rsid w:val="00466D00"/>
    <w:rsid w:val="00470DB3"/>
    <w:rsid w:val="0047547D"/>
    <w:rsid w:val="004778C3"/>
    <w:rsid w:val="00481943"/>
    <w:rsid w:val="004915A0"/>
    <w:rsid w:val="00497987"/>
    <w:rsid w:val="004A7D81"/>
    <w:rsid w:val="004B2CC4"/>
    <w:rsid w:val="004B4F84"/>
    <w:rsid w:val="004C1184"/>
    <w:rsid w:val="004C250A"/>
    <w:rsid w:val="004C2BE3"/>
    <w:rsid w:val="004C2EC8"/>
    <w:rsid w:val="004D0354"/>
    <w:rsid w:val="004D646D"/>
    <w:rsid w:val="004D7C01"/>
    <w:rsid w:val="004E38A5"/>
    <w:rsid w:val="004E6D4E"/>
    <w:rsid w:val="004F3376"/>
    <w:rsid w:val="004F4031"/>
    <w:rsid w:val="00500DAE"/>
    <w:rsid w:val="00501D80"/>
    <w:rsid w:val="00501ED1"/>
    <w:rsid w:val="0052792B"/>
    <w:rsid w:val="00537BFC"/>
    <w:rsid w:val="00560482"/>
    <w:rsid w:val="0056102B"/>
    <w:rsid w:val="00565F1C"/>
    <w:rsid w:val="00575D51"/>
    <w:rsid w:val="00580305"/>
    <w:rsid w:val="00585502"/>
    <w:rsid w:val="00586CB1"/>
    <w:rsid w:val="005A2169"/>
    <w:rsid w:val="005A5487"/>
    <w:rsid w:val="005A7968"/>
    <w:rsid w:val="005B1ECD"/>
    <w:rsid w:val="005B3D4A"/>
    <w:rsid w:val="005C26E1"/>
    <w:rsid w:val="005F16BA"/>
    <w:rsid w:val="005F16DB"/>
    <w:rsid w:val="005F6BFE"/>
    <w:rsid w:val="00600A0E"/>
    <w:rsid w:val="0060584E"/>
    <w:rsid w:val="00611537"/>
    <w:rsid w:val="00612F33"/>
    <w:rsid w:val="006201E7"/>
    <w:rsid w:val="006206EC"/>
    <w:rsid w:val="006210FC"/>
    <w:rsid w:val="00642B8D"/>
    <w:rsid w:val="00643C54"/>
    <w:rsid w:val="00643C7F"/>
    <w:rsid w:val="006446F9"/>
    <w:rsid w:val="00645A79"/>
    <w:rsid w:val="00655F7E"/>
    <w:rsid w:val="006703D3"/>
    <w:rsid w:val="00680347"/>
    <w:rsid w:val="00686B97"/>
    <w:rsid w:val="006A1F10"/>
    <w:rsid w:val="006A2085"/>
    <w:rsid w:val="006B0745"/>
    <w:rsid w:val="006B1833"/>
    <w:rsid w:val="006B3C15"/>
    <w:rsid w:val="006C343E"/>
    <w:rsid w:val="006C7EA7"/>
    <w:rsid w:val="006D5238"/>
    <w:rsid w:val="006D6B31"/>
    <w:rsid w:val="006E4FCA"/>
    <w:rsid w:val="006E760E"/>
    <w:rsid w:val="006E7A47"/>
    <w:rsid w:val="006F00C4"/>
    <w:rsid w:val="006F233C"/>
    <w:rsid w:val="006F6392"/>
    <w:rsid w:val="006F693B"/>
    <w:rsid w:val="006F7BEA"/>
    <w:rsid w:val="00704C49"/>
    <w:rsid w:val="0071147E"/>
    <w:rsid w:val="00724738"/>
    <w:rsid w:val="0072659A"/>
    <w:rsid w:val="0072719E"/>
    <w:rsid w:val="00737284"/>
    <w:rsid w:val="007372C5"/>
    <w:rsid w:val="00743501"/>
    <w:rsid w:val="00744171"/>
    <w:rsid w:val="007455C2"/>
    <w:rsid w:val="00746CDB"/>
    <w:rsid w:val="007512E8"/>
    <w:rsid w:val="007552E6"/>
    <w:rsid w:val="00760E4E"/>
    <w:rsid w:val="007661A5"/>
    <w:rsid w:val="007672C7"/>
    <w:rsid w:val="00774C2F"/>
    <w:rsid w:val="0077588F"/>
    <w:rsid w:val="00782FA2"/>
    <w:rsid w:val="007856C5"/>
    <w:rsid w:val="00790BD5"/>
    <w:rsid w:val="0079532F"/>
    <w:rsid w:val="00795ECF"/>
    <w:rsid w:val="00797A20"/>
    <w:rsid w:val="007A5392"/>
    <w:rsid w:val="007B7BD8"/>
    <w:rsid w:val="007C02FB"/>
    <w:rsid w:val="007C3D69"/>
    <w:rsid w:val="007C49BA"/>
    <w:rsid w:val="007D13A3"/>
    <w:rsid w:val="007D28C8"/>
    <w:rsid w:val="007D46B1"/>
    <w:rsid w:val="007D63EB"/>
    <w:rsid w:val="007E608D"/>
    <w:rsid w:val="007F4B4B"/>
    <w:rsid w:val="007F5714"/>
    <w:rsid w:val="007F5B79"/>
    <w:rsid w:val="007F60E2"/>
    <w:rsid w:val="007F77B2"/>
    <w:rsid w:val="00805B1D"/>
    <w:rsid w:val="00823742"/>
    <w:rsid w:val="00823F97"/>
    <w:rsid w:val="00825B30"/>
    <w:rsid w:val="00825F92"/>
    <w:rsid w:val="0083239D"/>
    <w:rsid w:val="00835611"/>
    <w:rsid w:val="00842566"/>
    <w:rsid w:val="00857D0D"/>
    <w:rsid w:val="0086058D"/>
    <w:rsid w:val="00865CD1"/>
    <w:rsid w:val="008674B0"/>
    <w:rsid w:val="00873FAB"/>
    <w:rsid w:val="008768C5"/>
    <w:rsid w:val="008769F8"/>
    <w:rsid w:val="008B01F7"/>
    <w:rsid w:val="008B4977"/>
    <w:rsid w:val="008B7F91"/>
    <w:rsid w:val="008C3D71"/>
    <w:rsid w:val="008C43CA"/>
    <w:rsid w:val="008C4E25"/>
    <w:rsid w:val="008D08ED"/>
    <w:rsid w:val="008D3DC8"/>
    <w:rsid w:val="008E2086"/>
    <w:rsid w:val="008E3362"/>
    <w:rsid w:val="008E6016"/>
    <w:rsid w:val="008E61FD"/>
    <w:rsid w:val="008F1B00"/>
    <w:rsid w:val="008F204D"/>
    <w:rsid w:val="008F3B47"/>
    <w:rsid w:val="008F6C11"/>
    <w:rsid w:val="00901081"/>
    <w:rsid w:val="009013F0"/>
    <w:rsid w:val="00901984"/>
    <w:rsid w:val="00910A7A"/>
    <w:rsid w:val="00911740"/>
    <w:rsid w:val="0091499C"/>
    <w:rsid w:val="00917B5F"/>
    <w:rsid w:val="00931A0D"/>
    <w:rsid w:val="00932347"/>
    <w:rsid w:val="009356BA"/>
    <w:rsid w:val="00940F30"/>
    <w:rsid w:val="00945FB5"/>
    <w:rsid w:val="00953F73"/>
    <w:rsid w:val="009623B0"/>
    <w:rsid w:val="00963106"/>
    <w:rsid w:val="00964948"/>
    <w:rsid w:val="00973642"/>
    <w:rsid w:val="00975CDF"/>
    <w:rsid w:val="00976950"/>
    <w:rsid w:val="00990166"/>
    <w:rsid w:val="0099670D"/>
    <w:rsid w:val="00997475"/>
    <w:rsid w:val="009A1863"/>
    <w:rsid w:val="009C0493"/>
    <w:rsid w:val="009D0F67"/>
    <w:rsid w:val="009D4D4B"/>
    <w:rsid w:val="009D63CB"/>
    <w:rsid w:val="009D7245"/>
    <w:rsid w:val="009E1031"/>
    <w:rsid w:val="009E1382"/>
    <w:rsid w:val="009E1C52"/>
    <w:rsid w:val="009E5FC3"/>
    <w:rsid w:val="009F240F"/>
    <w:rsid w:val="009F4C1C"/>
    <w:rsid w:val="00A02094"/>
    <w:rsid w:val="00A1004D"/>
    <w:rsid w:val="00A20F75"/>
    <w:rsid w:val="00A2623D"/>
    <w:rsid w:val="00A307BF"/>
    <w:rsid w:val="00A42042"/>
    <w:rsid w:val="00A425D3"/>
    <w:rsid w:val="00A42BE0"/>
    <w:rsid w:val="00A43A8D"/>
    <w:rsid w:val="00A45977"/>
    <w:rsid w:val="00A46344"/>
    <w:rsid w:val="00A563C7"/>
    <w:rsid w:val="00A574E7"/>
    <w:rsid w:val="00A628BC"/>
    <w:rsid w:val="00A64270"/>
    <w:rsid w:val="00A73C44"/>
    <w:rsid w:val="00A76183"/>
    <w:rsid w:val="00A812EC"/>
    <w:rsid w:val="00A83154"/>
    <w:rsid w:val="00A94EE6"/>
    <w:rsid w:val="00AA0CA8"/>
    <w:rsid w:val="00AA0E42"/>
    <w:rsid w:val="00AA1F31"/>
    <w:rsid w:val="00AA2DD9"/>
    <w:rsid w:val="00AA3F13"/>
    <w:rsid w:val="00AB3E79"/>
    <w:rsid w:val="00AB5B97"/>
    <w:rsid w:val="00AB6ECF"/>
    <w:rsid w:val="00AC4995"/>
    <w:rsid w:val="00AC6594"/>
    <w:rsid w:val="00AD3884"/>
    <w:rsid w:val="00AD407F"/>
    <w:rsid w:val="00AD6471"/>
    <w:rsid w:val="00AD7766"/>
    <w:rsid w:val="00AD7A57"/>
    <w:rsid w:val="00AE0094"/>
    <w:rsid w:val="00AE1F47"/>
    <w:rsid w:val="00AE223B"/>
    <w:rsid w:val="00AE3814"/>
    <w:rsid w:val="00AF7DC9"/>
    <w:rsid w:val="00B01F5C"/>
    <w:rsid w:val="00B12E1F"/>
    <w:rsid w:val="00B13055"/>
    <w:rsid w:val="00B15226"/>
    <w:rsid w:val="00B22C24"/>
    <w:rsid w:val="00B3211E"/>
    <w:rsid w:val="00B35651"/>
    <w:rsid w:val="00B35CC5"/>
    <w:rsid w:val="00B40436"/>
    <w:rsid w:val="00B467E9"/>
    <w:rsid w:val="00B56B3D"/>
    <w:rsid w:val="00B61F6F"/>
    <w:rsid w:val="00B67C35"/>
    <w:rsid w:val="00B71088"/>
    <w:rsid w:val="00B8101C"/>
    <w:rsid w:val="00B859AF"/>
    <w:rsid w:val="00B85DB7"/>
    <w:rsid w:val="00B91CDD"/>
    <w:rsid w:val="00B92361"/>
    <w:rsid w:val="00B9543A"/>
    <w:rsid w:val="00BA04D4"/>
    <w:rsid w:val="00BA089F"/>
    <w:rsid w:val="00BA52F6"/>
    <w:rsid w:val="00BA71FE"/>
    <w:rsid w:val="00BA7F12"/>
    <w:rsid w:val="00BB028B"/>
    <w:rsid w:val="00BC0BA8"/>
    <w:rsid w:val="00BC5DA4"/>
    <w:rsid w:val="00BD1049"/>
    <w:rsid w:val="00BD56B2"/>
    <w:rsid w:val="00BE61AF"/>
    <w:rsid w:val="00BE64B1"/>
    <w:rsid w:val="00BE735D"/>
    <w:rsid w:val="00BF07F5"/>
    <w:rsid w:val="00C00660"/>
    <w:rsid w:val="00C024B9"/>
    <w:rsid w:val="00C02B9A"/>
    <w:rsid w:val="00C074AF"/>
    <w:rsid w:val="00C0761F"/>
    <w:rsid w:val="00C10D60"/>
    <w:rsid w:val="00C119F3"/>
    <w:rsid w:val="00C11C82"/>
    <w:rsid w:val="00C237C9"/>
    <w:rsid w:val="00C252F0"/>
    <w:rsid w:val="00C412A7"/>
    <w:rsid w:val="00C41F44"/>
    <w:rsid w:val="00C42B2D"/>
    <w:rsid w:val="00C45FFD"/>
    <w:rsid w:val="00C515C2"/>
    <w:rsid w:val="00C52CD9"/>
    <w:rsid w:val="00C533FF"/>
    <w:rsid w:val="00C54BC1"/>
    <w:rsid w:val="00C54E73"/>
    <w:rsid w:val="00C62410"/>
    <w:rsid w:val="00C631FA"/>
    <w:rsid w:val="00C64CBA"/>
    <w:rsid w:val="00C66261"/>
    <w:rsid w:val="00C728E5"/>
    <w:rsid w:val="00C745DB"/>
    <w:rsid w:val="00C8100D"/>
    <w:rsid w:val="00C811C3"/>
    <w:rsid w:val="00C827F0"/>
    <w:rsid w:val="00C8558B"/>
    <w:rsid w:val="00C92171"/>
    <w:rsid w:val="00C93082"/>
    <w:rsid w:val="00C95950"/>
    <w:rsid w:val="00CA3562"/>
    <w:rsid w:val="00CA7BF1"/>
    <w:rsid w:val="00CB23E8"/>
    <w:rsid w:val="00CB2706"/>
    <w:rsid w:val="00CB3F3E"/>
    <w:rsid w:val="00CB6961"/>
    <w:rsid w:val="00CC5D96"/>
    <w:rsid w:val="00CD27A9"/>
    <w:rsid w:val="00CD356D"/>
    <w:rsid w:val="00CE1BFC"/>
    <w:rsid w:val="00CE2393"/>
    <w:rsid w:val="00CE2BC7"/>
    <w:rsid w:val="00CE6F19"/>
    <w:rsid w:val="00CF0BD2"/>
    <w:rsid w:val="00D04AAE"/>
    <w:rsid w:val="00D110F3"/>
    <w:rsid w:val="00D121BC"/>
    <w:rsid w:val="00D12BD2"/>
    <w:rsid w:val="00D30493"/>
    <w:rsid w:val="00D3377E"/>
    <w:rsid w:val="00D358D1"/>
    <w:rsid w:val="00D41A93"/>
    <w:rsid w:val="00D47020"/>
    <w:rsid w:val="00D5049E"/>
    <w:rsid w:val="00D5253D"/>
    <w:rsid w:val="00D52779"/>
    <w:rsid w:val="00D61219"/>
    <w:rsid w:val="00D61BE2"/>
    <w:rsid w:val="00D625E6"/>
    <w:rsid w:val="00D74B6B"/>
    <w:rsid w:val="00D872D3"/>
    <w:rsid w:val="00D920B6"/>
    <w:rsid w:val="00D92504"/>
    <w:rsid w:val="00D93C90"/>
    <w:rsid w:val="00D9449E"/>
    <w:rsid w:val="00D96050"/>
    <w:rsid w:val="00DA033A"/>
    <w:rsid w:val="00DA0FB1"/>
    <w:rsid w:val="00DA3318"/>
    <w:rsid w:val="00DB3F4F"/>
    <w:rsid w:val="00DB5275"/>
    <w:rsid w:val="00DB7D77"/>
    <w:rsid w:val="00DC1E88"/>
    <w:rsid w:val="00DC59C5"/>
    <w:rsid w:val="00DC6068"/>
    <w:rsid w:val="00DD115C"/>
    <w:rsid w:val="00DE06DC"/>
    <w:rsid w:val="00DE72EF"/>
    <w:rsid w:val="00DF096C"/>
    <w:rsid w:val="00DF1654"/>
    <w:rsid w:val="00DF5E8F"/>
    <w:rsid w:val="00DF6BA5"/>
    <w:rsid w:val="00DF7781"/>
    <w:rsid w:val="00E02E47"/>
    <w:rsid w:val="00E11347"/>
    <w:rsid w:val="00E11FC3"/>
    <w:rsid w:val="00E14659"/>
    <w:rsid w:val="00E30147"/>
    <w:rsid w:val="00E31CE9"/>
    <w:rsid w:val="00E35829"/>
    <w:rsid w:val="00E4077D"/>
    <w:rsid w:val="00E419A8"/>
    <w:rsid w:val="00E42D98"/>
    <w:rsid w:val="00E4489D"/>
    <w:rsid w:val="00E45919"/>
    <w:rsid w:val="00E51A61"/>
    <w:rsid w:val="00E5422F"/>
    <w:rsid w:val="00E65EC7"/>
    <w:rsid w:val="00E73544"/>
    <w:rsid w:val="00E77045"/>
    <w:rsid w:val="00E84D1D"/>
    <w:rsid w:val="00E9035D"/>
    <w:rsid w:val="00EA6D1F"/>
    <w:rsid w:val="00EB237F"/>
    <w:rsid w:val="00EB2EA8"/>
    <w:rsid w:val="00EB39C9"/>
    <w:rsid w:val="00EC4C7F"/>
    <w:rsid w:val="00ED1619"/>
    <w:rsid w:val="00ED1BFD"/>
    <w:rsid w:val="00ED7FCE"/>
    <w:rsid w:val="00EE2D8F"/>
    <w:rsid w:val="00EE3135"/>
    <w:rsid w:val="00EE71EF"/>
    <w:rsid w:val="00F01E82"/>
    <w:rsid w:val="00F0471B"/>
    <w:rsid w:val="00F16C1C"/>
    <w:rsid w:val="00F17B78"/>
    <w:rsid w:val="00F2026B"/>
    <w:rsid w:val="00F21835"/>
    <w:rsid w:val="00F3236E"/>
    <w:rsid w:val="00F35540"/>
    <w:rsid w:val="00F46C22"/>
    <w:rsid w:val="00F46ED4"/>
    <w:rsid w:val="00F55512"/>
    <w:rsid w:val="00F57049"/>
    <w:rsid w:val="00F620A5"/>
    <w:rsid w:val="00F6270E"/>
    <w:rsid w:val="00F64FCB"/>
    <w:rsid w:val="00F65BEC"/>
    <w:rsid w:val="00F70FFF"/>
    <w:rsid w:val="00F750F7"/>
    <w:rsid w:val="00F80C89"/>
    <w:rsid w:val="00F822AD"/>
    <w:rsid w:val="00F949A5"/>
    <w:rsid w:val="00F974AF"/>
    <w:rsid w:val="00F9799C"/>
    <w:rsid w:val="00FA2D9F"/>
    <w:rsid w:val="00FA3E7D"/>
    <w:rsid w:val="00FA4D9B"/>
    <w:rsid w:val="00FB07AF"/>
    <w:rsid w:val="00FB643F"/>
    <w:rsid w:val="00FD0BE5"/>
    <w:rsid w:val="00FD77F4"/>
    <w:rsid w:val="00FE77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9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450F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50F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har"/>
    <w:qFormat/>
    <w:rsid w:val="00E4489D"/>
    <w:pPr>
      <w:keepNext/>
      <w:outlineLvl w:val="7"/>
    </w:pPr>
    <w:rPr>
      <w:rFonts w:ascii="Arial" w:hAnsi="Arial"/>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E4489D"/>
    <w:rPr>
      <w:rFonts w:ascii="Arial" w:eastAsia="Times New Roman" w:hAnsi="Arial" w:cs="Times New Roman"/>
      <w:i/>
      <w:szCs w:val="20"/>
      <w:lang w:eastAsia="pt-BR"/>
    </w:rPr>
  </w:style>
  <w:style w:type="paragraph" w:styleId="Corpodetexto">
    <w:name w:val="Body Text"/>
    <w:basedOn w:val="Normal"/>
    <w:link w:val="CorpodetextoChar"/>
    <w:semiHidden/>
    <w:rsid w:val="00E4489D"/>
    <w:pPr>
      <w:jc w:val="both"/>
    </w:pPr>
    <w:rPr>
      <w:rFonts w:ascii="Arial" w:hAnsi="Arial"/>
      <w:sz w:val="24"/>
    </w:rPr>
  </w:style>
  <w:style w:type="character" w:customStyle="1" w:styleId="CorpodetextoChar">
    <w:name w:val="Corpo de texto Char"/>
    <w:basedOn w:val="Fontepargpadro"/>
    <w:link w:val="Corpodetexto"/>
    <w:semiHidden/>
    <w:rsid w:val="00E4489D"/>
    <w:rPr>
      <w:rFonts w:ascii="Arial" w:eastAsia="Times New Roman" w:hAnsi="Arial" w:cs="Times New Roman"/>
      <w:sz w:val="24"/>
      <w:szCs w:val="20"/>
      <w:lang w:eastAsia="pt-BR"/>
    </w:rPr>
  </w:style>
  <w:style w:type="paragraph" w:styleId="Recuodecorpodetexto3">
    <w:name w:val="Body Text Indent 3"/>
    <w:basedOn w:val="Normal"/>
    <w:link w:val="Recuodecorpodetexto3Char"/>
    <w:semiHidden/>
    <w:rsid w:val="00E4489D"/>
    <w:pPr>
      <w:ind w:firstLine="708"/>
      <w:jc w:val="both"/>
    </w:pPr>
    <w:rPr>
      <w:rFonts w:ascii="Arial" w:hAnsi="Arial"/>
      <w:sz w:val="24"/>
    </w:rPr>
  </w:style>
  <w:style w:type="character" w:customStyle="1" w:styleId="Recuodecorpodetexto3Char">
    <w:name w:val="Recuo de corpo de texto 3 Char"/>
    <w:basedOn w:val="Fontepargpadro"/>
    <w:link w:val="Recuodecorpodetexto3"/>
    <w:semiHidden/>
    <w:rsid w:val="00E4489D"/>
    <w:rPr>
      <w:rFonts w:ascii="Arial" w:eastAsia="Times New Roman" w:hAnsi="Arial" w:cs="Times New Roman"/>
      <w:sz w:val="24"/>
      <w:szCs w:val="20"/>
      <w:lang w:eastAsia="pt-BR"/>
    </w:rPr>
  </w:style>
  <w:style w:type="paragraph" w:styleId="Textodenotaderodap">
    <w:name w:val="footnote text"/>
    <w:basedOn w:val="Normal"/>
    <w:link w:val="TextodenotaderodapChar"/>
    <w:uiPriority w:val="99"/>
    <w:semiHidden/>
    <w:rsid w:val="00E4489D"/>
  </w:style>
  <w:style w:type="character" w:customStyle="1" w:styleId="TextodenotaderodapChar">
    <w:name w:val="Texto de nota de rodapé Char"/>
    <w:basedOn w:val="Fontepargpadro"/>
    <w:link w:val="Textodenotaderodap"/>
    <w:uiPriority w:val="99"/>
    <w:semiHidden/>
    <w:rsid w:val="00E4489D"/>
    <w:rPr>
      <w:rFonts w:ascii="Times New Roman" w:eastAsia="Times New Roman" w:hAnsi="Times New Roman" w:cs="Times New Roman"/>
      <w:sz w:val="20"/>
      <w:szCs w:val="20"/>
      <w:lang w:eastAsia="pt-BR"/>
    </w:rPr>
  </w:style>
  <w:style w:type="character" w:styleId="Refdenotaderodap">
    <w:name w:val="footnote reference"/>
    <w:uiPriority w:val="99"/>
    <w:semiHidden/>
    <w:rsid w:val="00E4489D"/>
    <w:rPr>
      <w:vertAlign w:val="superscript"/>
    </w:rPr>
  </w:style>
  <w:style w:type="paragraph" w:styleId="Textoembloco">
    <w:name w:val="Block Text"/>
    <w:basedOn w:val="Normal"/>
    <w:semiHidden/>
    <w:rsid w:val="00E4489D"/>
    <w:pPr>
      <w:ind w:left="567" w:right="283"/>
      <w:jc w:val="both"/>
    </w:pPr>
    <w:rPr>
      <w:rFonts w:ascii="Arial" w:hAnsi="Arial"/>
      <w:sz w:val="22"/>
    </w:rPr>
  </w:style>
  <w:style w:type="paragraph" w:styleId="NormalWeb">
    <w:name w:val="Normal (Web)"/>
    <w:basedOn w:val="Normal"/>
    <w:uiPriority w:val="99"/>
    <w:unhideWhenUsed/>
    <w:rsid w:val="00E4489D"/>
    <w:pPr>
      <w:spacing w:before="100" w:beforeAutospacing="1" w:after="100" w:afterAutospacing="1"/>
    </w:pPr>
    <w:rPr>
      <w:sz w:val="24"/>
      <w:szCs w:val="24"/>
    </w:rPr>
  </w:style>
  <w:style w:type="character" w:styleId="Forte">
    <w:name w:val="Strong"/>
    <w:uiPriority w:val="22"/>
    <w:qFormat/>
    <w:rsid w:val="00E4489D"/>
    <w:rPr>
      <w:b/>
    </w:rPr>
  </w:style>
  <w:style w:type="paragraph" w:styleId="Corpodetexto3">
    <w:name w:val="Body Text 3"/>
    <w:basedOn w:val="Normal"/>
    <w:link w:val="Corpodetexto3Char"/>
    <w:semiHidden/>
    <w:rsid w:val="00E4489D"/>
    <w:pPr>
      <w:spacing w:after="120"/>
    </w:pPr>
    <w:rPr>
      <w:sz w:val="16"/>
      <w:szCs w:val="16"/>
    </w:rPr>
  </w:style>
  <w:style w:type="character" w:customStyle="1" w:styleId="Corpodetexto3Char">
    <w:name w:val="Corpo de texto 3 Char"/>
    <w:basedOn w:val="Fontepargpadro"/>
    <w:link w:val="Corpodetexto3"/>
    <w:semiHidden/>
    <w:rsid w:val="00E4489D"/>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A1004D"/>
    <w:rPr>
      <w:color w:val="0000FF" w:themeColor="hyperlink"/>
      <w:u w:val="single"/>
    </w:rPr>
  </w:style>
  <w:style w:type="character" w:styleId="nfase">
    <w:name w:val="Emphasis"/>
    <w:basedOn w:val="Fontepargpadro"/>
    <w:uiPriority w:val="20"/>
    <w:qFormat/>
    <w:rsid w:val="00D920B6"/>
    <w:rPr>
      <w:i/>
      <w:iCs/>
    </w:rPr>
  </w:style>
  <w:style w:type="paragraph" w:styleId="PargrafodaLista">
    <w:name w:val="List Paragraph"/>
    <w:basedOn w:val="Normal"/>
    <w:uiPriority w:val="34"/>
    <w:qFormat/>
    <w:rsid w:val="0011716A"/>
    <w:pPr>
      <w:ind w:left="720"/>
      <w:contextualSpacing/>
    </w:pPr>
  </w:style>
  <w:style w:type="paragraph" w:styleId="TextosemFormatao">
    <w:name w:val="Plain Text"/>
    <w:basedOn w:val="Normal"/>
    <w:link w:val="TextosemFormataoChar"/>
    <w:uiPriority w:val="99"/>
    <w:semiHidden/>
    <w:unhideWhenUsed/>
    <w:rsid w:val="00B467E9"/>
    <w:rPr>
      <w:rFonts w:ascii="Arial" w:hAnsi="Arial" w:cstheme="minorBidi"/>
      <w:sz w:val="24"/>
      <w:szCs w:val="21"/>
      <w:lang w:eastAsia="en-US"/>
    </w:rPr>
  </w:style>
  <w:style w:type="character" w:customStyle="1" w:styleId="TextosemFormataoChar">
    <w:name w:val="Texto sem Formatação Char"/>
    <w:basedOn w:val="Fontepargpadro"/>
    <w:link w:val="TextosemFormatao"/>
    <w:uiPriority w:val="99"/>
    <w:semiHidden/>
    <w:rsid w:val="00B467E9"/>
    <w:rPr>
      <w:rFonts w:ascii="Arial" w:eastAsia="Times New Roman" w:hAnsi="Arial"/>
      <w:sz w:val="24"/>
      <w:szCs w:val="21"/>
    </w:rPr>
  </w:style>
  <w:style w:type="character" w:customStyle="1" w:styleId="hps">
    <w:name w:val="hps"/>
    <w:basedOn w:val="Fontepargpadro"/>
    <w:rsid w:val="0010257C"/>
  </w:style>
  <w:style w:type="paragraph" w:customStyle="1" w:styleId="Pa0">
    <w:name w:val="Pa0"/>
    <w:basedOn w:val="Normal"/>
    <w:next w:val="Normal"/>
    <w:uiPriority w:val="99"/>
    <w:rsid w:val="00EB39C9"/>
    <w:pPr>
      <w:autoSpaceDE w:val="0"/>
      <w:autoSpaceDN w:val="0"/>
      <w:adjustRightInd w:val="0"/>
      <w:spacing w:line="241" w:lineRule="atLeast"/>
    </w:pPr>
    <w:rPr>
      <w:rFonts w:ascii="BakerSignet BT" w:eastAsiaTheme="minorHAnsi" w:hAnsi="BakerSignet BT" w:cstheme="minorBidi"/>
      <w:sz w:val="24"/>
      <w:szCs w:val="24"/>
      <w:lang w:eastAsia="en-US"/>
    </w:rPr>
  </w:style>
  <w:style w:type="character" w:customStyle="1" w:styleId="A2">
    <w:name w:val="A2"/>
    <w:uiPriority w:val="99"/>
    <w:rsid w:val="00EB39C9"/>
    <w:rPr>
      <w:rFonts w:cs="Novarese Bk BT"/>
      <w:color w:val="000000"/>
      <w:sz w:val="36"/>
      <w:szCs w:val="36"/>
    </w:rPr>
  </w:style>
  <w:style w:type="character" w:customStyle="1" w:styleId="Ttulo1Char">
    <w:name w:val="Título 1 Char"/>
    <w:basedOn w:val="Fontepargpadro"/>
    <w:link w:val="Ttulo1"/>
    <w:uiPriority w:val="9"/>
    <w:rsid w:val="00450FC2"/>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450FC2"/>
    <w:rPr>
      <w:rFonts w:asciiTheme="majorHAnsi" w:eastAsiaTheme="majorEastAsia" w:hAnsiTheme="majorHAnsi" w:cstheme="majorBidi"/>
      <w:b/>
      <w:bCs/>
      <w:color w:val="4F81BD" w:themeColor="accent1"/>
      <w:sz w:val="26"/>
      <w:szCs w:val="2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9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450F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50F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har"/>
    <w:qFormat/>
    <w:rsid w:val="00E4489D"/>
    <w:pPr>
      <w:keepNext/>
      <w:outlineLvl w:val="7"/>
    </w:pPr>
    <w:rPr>
      <w:rFonts w:ascii="Arial" w:hAnsi="Arial"/>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E4489D"/>
    <w:rPr>
      <w:rFonts w:ascii="Arial" w:eastAsia="Times New Roman" w:hAnsi="Arial" w:cs="Times New Roman"/>
      <w:i/>
      <w:szCs w:val="20"/>
      <w:lang w:eastAsia="pt-BR"/>
    </w:rPr>
  </w:style>
  <w:style w:type="paragraph" w:styleId="Corpodetexto">
    <w:name w:val="Body Text"/>
    <w:basedOn w:val="Normal"/>
    <w:link w:val="CorpodetextoChar"/>
    <w:semiHidden/>
    <w:rsid w:val="00E4489D"/>
    <w:pPr>
      <w:jc w:val="both"/>
    </w:pPr>
    <w:rPr>
      <w:rFonts w:ascii="Arial" w:hAnsi="Arial"/>
      <w:sz w:val="24"/>
    </w:rPr>
  </w:style>
  <w:style w:type="character" w:customStyle="1" w:styleId="CorpodetextoChar">
    <w:name w:val="Corpo de texto Char"/>
    <w:basedOn w:val="Fontepargpadro"/>
    <w:link w:val="Corpodetexto"/>
    <w:semiHidden/>
    <w:rsid w:val="00E4489D"/>
    <w:rPr>
      <w:rFonts w:ascii="Arial" w:eastAsia="Times New Roman" w:hAnsi="Arial" w:cs="Times New Roman"/>
      <w:sz w:val="24"/>
      <w:szCs w:val="20"/>
      <w:lang w:eastAsia="pt-BR"/>
    </w:rPr>
  </w:style>
  <w:style w:type="paragraph" w:styleId="Recuodecorpodetexto3">
    <w:name w:val="Body Text Indent 3"/>
    <w:basedOn w:val="Normal"/>
    <w:link w:val="Recuodecorpodetexto3Char"/>
    <w:semiHidden/>
    <w:rsid w:val="00E4489D"/>
    <w:pPr>
      <w:ind w:firstLine="708"/>
      <w:jc w:val="both"/>
    </w:pPr>
    <w:rPr>
      <w:rFonts w:ascii="Arial" w:hAnsi="Arial"/>
      <w:sz w:val="24"/>
    </w:rPr>
  </w:style>
  <w:style w:type="character" w:customStyle="1" w:styleId="Recuodecorpodetexto3Char">
    <w:name w:val="Recuo de corpo de texto 3 Char"/>
    <w:basedOn w:val="Fontepargpadro"/>
    <w:link w:val="Recuodecorpodetexto3"/>
    <w:semiHidden/>
    <w:rsid w:val="00E4489D"/>
    <w:rPr>
      <w:rFonts w:ascii="Arial" w:eastAsia="Times New Roman" w:hAnsi="Arial" w:cs="Times New Roman"/>
      <w:sz w:val="24"/>
      <w:szCs w:val="20"/>
      <w:lang w:eastAsia="pt-BR"/>
    </w:rPr>
  </w:style>
  <w:style w:type="paragraph" w:styleId="Textodenotaderodap">
    <w:name w:val="footnote text"/>
    <w:basedOn w:val="Normal"/>
    <w:link w:val="TextodenotaderodapChar"/>
    <w:uiPriority w:val="99"/>
    <w:semiHidden/>
    <w:rsid w:val="00E4489D"/>
  </w:style>
  <w:style w:type="character" w:customStyle="1" w:styleId="TextodenotaderodapChar">
    <w:name w:val="Texto de nota de rodapé Char"/>
    <w:basedOn w:val="Fontepargpadro"/>
    <w:link w:val="Textodenotaderodap"/>
    <w:uiPriority w:val="99"/>
    <w:semiHidden/>
    <w:rsid w:val="00E4489D"/>
    <w:rPr>
      <w:rFonts w:ascii="Times New Roman" w:eastAsia="Times New Roman" w:hAnsi="Times New Roman" w:cs="Times New Roman"/>
      <w:sz w:val="20"/>
      <w:szCs w:val="20"/>
      <w:lang w:eastAsia="pt-BR"/>
    </w:rPr>
  </w:style>
  <w:style w:type="character" w:styleId="Refdenotaderodap">
    <w:name w:val="footnote reference"/>
    <w:uiPriority w:val="99"/>
    <w:semiHidden/>
    <w:rsid w:val="00E4489D"/>
    <w:rPr>
      <w:vertAlign w:val="superscript"/>
    </w:rPr>
  </w:style>
  <w:style w:type="paragraph" w:styleId="Textoembloco">
    <w:name w:val="Block Text"/>
    <w:basedOn w:val="Normal"/>
    <w:semiHidden/>
    <w:rsid w:val="00E4489D"/>
    <w:pPr>
      <w:ind w:left="567" w:right="283"/>
      <w:jc w:val="both"/>
    </w:pPr>
    <w:rPr>
      <w:rFonts w:ascii="Arial" w:hAnsi="Arial"/>
      <w:sz w:val="22"/>
    </w:rPr>
  </w:style>
  <w:style w:type="paragraph" w:styleId="NormalWeb">
    <w:name w:val="Normal (Web)"/>
    <w:basedOn w:val="Normal"/>
    <w:uiPriority w:val="99"/>
    <w:unhideWhenUsed/>
    <w:rsid w:val="00E4489D"/>
    <w:pPr>
      <w:spacing w:before="100" w:beforeAutospacing="1" w:after="100" w:afterAutospacing="1"/>
    </w:pPr>
    <w:rPr>
      <w:sz w:val="24"/>
      <w:szCs w:val="24"/>
    </w:rPr>
  </w:style>
  <w:style w:type="character" w:styleId="Forte">
    <w:name w:val="Strong"/>
    <w:uiPriority w:val="22"/>
    <w:qFormat/>
    <w:rsid w:val="00E4489D"/>
    <w:rPr>
      <w:b/>
    </w:rPr>
  </w:style>
  <w:style w:type="paragraph" w:styleId="Corpodetexto3">
    <w:name w:val="Body Text 3"/>
    <w:basedOn w:val="Normal"/>
    <w:link w:val="Corpodetexto3Char"/>
    <w:semiHidden/>
    <w:rsid w:val="00E4489D"/>
    <w:pPr>
      <w:spacing w:after="120"/>
    </w:pPr>
    <w:rPr>
      <w:sz w:val="16"/>
      <w:szCs w:val="16"/>
    </w:rPr>
  </w:style>
  <w:style w:type="character" w:customStyle="1" w:styleId="Corpodetexto3Char">
    <w:name w:val="Corpo de texto 3 Char"/>
    <w:basedOn w:val="Fontepargpadro"/>
    <w:link w:val="Corpodetexto3"/>
    <w:semiHidden/>
    <w:rsid w:val="00E4489D"/>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A1004D"/>
    <w:rPr>
      <w:color w:val="0000FF" w:themeColor="hyperlink"/>
      <w:u w:val="single"/>
    </w:rPr>
  </w:style>
  <w:style w:type="character" w:styleId="nfase">
    <w:name w:val="Emphasis"/>
    <w:basedOn w:val="Fontepargpadro"/>
    <w:uiPriority w:val="20"/>
    <w:qFormat/>
    <w:rsid w:val="00D920B6"/>
    <w:rPr>
      <w:i/>
      <w:iCs/>
    </w:rPr>
  </w:style>
  <w:style w:type="paragraph" w:styleId="PargrafodaLista">
    <w:name w:val="List Paragraph"/>
    <w:basedOn w:val="Normal"/>
    <w:uiPriority w:val="34"/>
    <w:qFormat/>
    <w:rsid w:val="0011716A"/>
    <w:pPr>
      <w:ind w:left="720"/>
      <w:contextualSpacing/>
    </w:pPr>
  </w:style>
  <w:style w:type="paragraph" w:styleId="TextosemFormatao">
    <w:name w:val="Plain Text"/>
    <w:basedOn w:val="Normal"/>
    <w:link w:val="TextosemFormataoChar"/>
    <w:uiPriority w:val="99"/>
    <w:semiHidden/>
    <w:unhideWhenUsed/>
    <w:rsid w:val="00B467E9"/>
    <w:rPr>
      <w:rFonts w:ascii="Arial" w:hAnsi="Arial" w:cstheme="minorBidi"/>
      <w:sz w:val="24"/>
      <w:szCs w:val="21"/>
      <w:lang w:eastAsia="en-US"/>
    </w:rPr>
  </w:style>
  <w:style w:type="character" w:customStyle="1" w:styleId="TextosemFormataoChar">
    <w:name w:val="Texto sem Formatação Char"/>
    <w:basedOn w:val="Fontepargpadro"/>
    <w:link w:val="TextosemFormatao"/>
    <w:uiPriority w:val="99"/>
    <w:semiHidden/>
    <w:rsid w:val="00B467E9"/>
    <w:rPr>
      <w:rFonts w:ascii="Arial" w:eastAsia="Times New Roman" w:hAnsi="Arial"/>
      <w:sz w:val="24"/>
      <w:szCs w:val="21"/>
    </w:rPr>
  </w:style>
  <w:style w:type="character" w:customStyle="1" w:styleId="hps">
    <w:name w:val="hps"/>
    <w:basedOn w:val="Fontepargpadro"/>
    <w:rsid w:val="0010257C"/>
  </w:style>
  <w:style w:type="paragraph" w:customStyle="1" w:styleId="Pa0">
    <w:name w:val="Pa0"/>
    <w:basedOn w:val="Normal"/>
    <w:next w:val="Normal"/>
    <w:uiPriority w:val="99"/>
    <w:rsid w:val="00EB39C9"/>
    <w:pPr>
      <w:autoSpaceDE w:val="0"/>
      <w:autoSpaceDN w:val="0"/>
      <w:adjustRightInd w:val="0"/>
      <w:spacing w:line="241" w:lineRule="atLeast"/>
    </w:pPr>
    <w:rPr>
      <w:rFonts w:ascii="BakerSignet BT" w:eastAsiaTheme="minorHAnsi" w:hAnsi="BakerSignet BT" w:cstheme="minorBidi"/>
      <w:sz w:val="24"/>
      <w:szCs w:val="24"/>
      <w:lang w:eastAsia="en-US"/>
    </w:rPr>
  </w:style>
  <w:style w:type="character" w:customStyle="1" w:styleId="A2">
    <w:name w:val="A2"/>
    <w:uiPriority w:val="99"/>
    <w:rsid w:val="00EB39C9"/>
    <w:rPr>
      <w:rFonts w:cs="Novarese Bk BT"/>
      <w:color w:val="000000"/>
      <w:sz w:val="36"/>
      <w:szCs w:val="36"/>
    </w:rPr>
  </w:style>
  <w:style w:type="character" w:customStyle="1" w:styleId="Ttulo1Char">
    <w:name w:val="Título 1 Char"/>
    <w:basedOn w:val="Fontepargpadro"/>
    <w:link w:val="Ttulo1"/>
    <w:uiPriority w:val="9"/>
    <w:rsid w:val="00450FC2"/>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semiHidden/>
    <w:rsid w:val="00450FC2"/>
    <w:rPr>
      <w:rFonts w:asciiTheme="majorHAnsi" w:eastAsiaTheme="majorEastAsia" w:hAnsiTheme="majorHAnsi" w:cstheme="majorBidi"/>
      <w:b/>
      <w:bCs/>
      <w:color w:val="4F81BD" w:themeColor="accent1"/>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511">
      <w:bodyDiv w:val="1"/>
      <w:marLeft w:val="0"/>
      <w:marRight w:val="0"/>
      <w:marTop w:val="0"/>
      <w:marBottom w:val="0"/>
      <w:divBdr>
        <w:top w:val="none" w:sz="0" w:space="0" w:color="auto"/>
        <w:left w:val="none" w:sz="0" w:space="0" w:color="auto"/>
        <w:bottom w:val="none" w:sz="0" w:space="0" w:color="auto"/>
        <w:right w:val="none" w:sz="0" w:space="0" w:color="auto"/>
      </w:divBdr>
    </w:div>
    <w:div w:id="460877369">
      <w:bodyDiv w:val="1"/>
      <w:marLeft w:val="0"/>
      <w:marRight w:val="0"/>
      <w:marTop w:val="0"/>
      <w:marBottom w:val="0"/>
      <w:divBdr>
        <w:top w:val="none" w:sz="0" w:space="0" w:color="auto"/>
        <w:left w:val="none" w:sz="0" w:space="0" w:color="auto"/>
        <w:bottom w:val="none" w:sz="0" w:space="0" w:color="auto"/>
        <w:right w:val="none" w:sz="0" w:space="0" w:color="auto"/>
      </w:divBdr>
    </w:div>
    <w:div w:id="684327981">
      <w:bodyDiv w:val="1"/>
      <w:marLeft w:val="0"/>
      <w:marRight w:val="0"/>
      <w:marTop w:val="0"/>
      <w:marBottom w:val="0"/>
      <w:divBdr>
        <w:top w:val="none" w:sz="0" w:space="0" w:color="auto"/>
        <w:left w:val="none" w:sz="0" w:space="0" w:color="auto"/>
        <w:bottom w:val="none" w:sz="0" w:space="0" w:color="auto"/>
        <w:right w:val="none" w:sz="0" w:space="0" w:color="auto"/>
      </w:divBdr>
    </w:div>
    <w:div w:id="821577676">
      <w:bodyDiv w:val="1"/>
      <w:marLeft w:val="0"/>
      <w:marRight w:val="0"/>
      <w:marTop w:val="0"/>
      <w:marBottom w:val="0"/>
      <w:divBdr>
        <w:top w:val="none" w:sz="0" w:space="0" w:color="auto"/>
        <w:left w:val="none" w:sz="0" w:space="0" w:color="auto"/>
        <w:bottom w:val="none" w:sz="0" w:space="0" w:color="auto"/>
        <w:right w:val="none" w:sz="0" w:space="0" w:color="auto"/>
      </w:divBdr>
    </w:div>
    <w:div w:id="826701344">
      <w:bodyDiv w:val="1"/>
      <w:marLeft w:val="0"/>
      <w:marRight w:val="0"/>
      <w:marTop w:val="0"/>
      <w:marBottom w:val="0"/>
      <w:divBdr>
        <w:top w:val="none" w:sz="0" w:space="0" w:color="auto"/>
        <w:left w:val="none" w:sz="0" w:space="0" w:color="auto"/>
        <w:bottom w:val="none" w:sz="0" w:space="0" w:color="auto"/>
        <w:right w:val="none" w:sz="0" w:space="0" w:color="auto"/>
      </w:divBdr>
    </w:div>
    <w:div w:id="936059907">
      <w:bodyDiv w:val="1"/>
      <w:marLeft w:val="0"/>
      <w:marRight w:val="0"/>
      <w:marTop w:val="0"/>
      <w:marBottom w:val="0"/>
      <w:divBdr>
        <w:top w:val="none" w:sz="0" w:space="0" w:color="auto"/>
        <w:left w:val="none" w:sz="0" w:space="0" w:color="auto"/>
        <w:bottom w:val="none" w:sz="0" w:space="0" w:color="auto"/>
        <w:right w:val="none" w:sz="0" w:space="0" w:color="auto"/>
      </w:divBdr>
      <w:divsChild>
        <w:div w:id="1499541001">
          <w:marLeft w:val="10"/>
          <w:marRight w:val="0"/>
          <w:marTop w:val="0"/>
          <w:marBottom w:val="0"/>
          <w:divBdr>
            <w:top w:val="none" w:sz="0" w:space="0" w:color="auto"/>
            <w:left w:val="single" w:sz="2" w:space="0" w:color="000000"/>
            <w:bottom w:val="none" w:sz="0" w:space="0" w:color="auto"/>
            <w:right w:val="single" w:sz="2" w:space="0" w:color="000000"/>
          </w:divBdr>
          <w:divsChild>
            <w:div w:id="866674012">
              <w:marLeft w:val="0"/>
              <w:marRight w:val="0"/>
              <w:marTop w:val="240"/>
              <w:marBottom w:val="60"/>
              <w:divBdr>
                <w:top w:val="none" w:sz="0" w:space="0" w:color="auto"/>
                <w:left w:val="none" w:sz="0" w:space="0" w:color="auto"/>
                <w:bottom w:val="dotted" w:sz="2" w:space="0" w:color="000000"/>
                <w:right w:val="none" w:sz="0" w:space="0" w:color="auto"/>
              </w:divBdr>
            </w:div>
            <w:div w:id="1181121422">
              <w:marLeft w:val="0"/>
              <w:marRight w:val="0"/>
              <w:marTop w:val="240"/>
              <w:marBottom w:val="60"/>
              <w:divBdr>
                <w:top w:val="none" w:sz="0" w:space="0" w:color="auto"/>
                <w:left w:val="none" w:sz="0" w:space="0" w:color="auto"/>
                <w:bottom w:val="dotted" w:sz="2" w:space="0" w:color="000000"/>
                <w:right w:val="none" w:sz="0" w:space="0" w:color="auto"/>
              </w:divBdr>
            </w:div>
            <w:div w:id="275601627">
              <w:marLeft w:val="0"/>
              <w:marRight w:val="0"/>
              <w:marTop w:val="240"/>
              <w:marBottom w:val="60"/>
              <w:divBdr>
                <w:top w:val="none" w:sz="0" w:space="0" w:color="auto"/>
                <w:left w:val="none" w:sz="0" w:space="0" w:color="auto"/>
                <w:bottom w:val="dotted" w:sz="2" w:space="0" w:color="000000"/>
                <w:right w:val="none" w:sz="0" w:space="0" w:color="auto"/>
              </w:divBdr>
            </w:div>
          </w:divsChild>
        </w:div>
      </w:divsChild>
    </w:div>
    <w:div w:id="1130131846">
      <w:bodyDiv w:val="1"/>
      <w:marLeft w:val="0"/>
      <w:marRight w:val="0"/>
      <w:marTop w:val="0"/>
      <w:marBottom w:val="0"/>
      <w:divBdr>
        <w:top w:val="none" w:sz="0" w:space="0" w:color="auto"/>
        <w:left w:val="none" w:sz="0" w:space="0" w:color="auto"/>
        <w:bottom w:val="none" w:sz="0" w:space="0" w:color="auto"/>
        <w:right w:val="none" w:sz="0" w:space="0" w:color="auto"/>
      </w:divBdr>
    </w:div>
    <w:div w:id="1484197909">
      <w:bodyDiv w:val="1"/>
      <w:marLeft w:val="0"/>
      <w:marRight w:val="0"/>
      <w:marTop w:val="0"/>
      <w:marBottom w:val="0"/>
      <w:divBdr>
        <w:top w:val="none" w:sz="0" w:space="0" w:color="auto"/>
        <w:left w:val="none" w:sz="0" w:space="0" w:color="auto"/>
        <w:bottom w:val="none" w:sz="0" w:space="0" w:color="auto"/>
        <w:right w:val="none" w:sz="0" w:space="0" w:color="auto"/>
      </w:divBdr>
      <w:divsChild>
        <w:div w:id="589042812">
          <w:marLeft w:val="0"/>
          <w:marRight w:val="0"/>
          <w:marTop w:val="0"/>
          <w:marBottom w:val="0"/>
          <w:divBdr>
            <w:top w:val="dotted" w:sz="12" w:space="6" w:color="000000"/>
            <w:left w:val="none" w:sz="0" w:space="0" w:color="auto"/>
            <w:bottom w:val="none" w:sz="0" w:space="0" w:color="auto"/>
            <w:right w:val="none" w:sz="0" w:space="0" w:color="auto"/>
          </w:divBdr>
        </w:div>
      </w:divsChild>
    </w:div>
    <w:div w:id="1503887304">
      <w:bodyDiv w:val="1"/>
      <w:marLeft w:val="0"/>
      <w:marRight w:val="0"/>
      <w:marTop w:val="0"/>
      <w:marBottom w:val="0"/>
      <w:divBdr>
        <w:top w:val="none" w:sz="0" w:space="0" w:color="auto"/>
        <w:left w:val="none" w:sz="0" w:space="0" w:color="auto"/>
        <w:bottom w:val="none" w:sz="0" w:space="0" w:color="auto"/>
        <w:right w:val="none" w:sz="0" w:space="0" w:color="auto"/>
      </w:divBdr>
    </w:div>
    <w:div w:id="1531339544">
      <w:bodyDiv w:val="1"/>
      <w:marLeft w:val="0"/>
      <w:marRight w:val="0"/>
      <w:marTop w:val="0"/>
      <w:marBottom w:val="0"/>
      <w:divBdr>
        <w:top w:val="none" w:sz="0" w:space="0" w:color="auto"/>
        <w:left w:val="none" w:sz="0" w:space="0" w:color="auto"/>
        <w:bottom w:val="none" w:sz="0" w:space="0" w:color="auto"/>
        <w:right w:val="none" w:sz="0" w:space="0" w:color="auto"/>
      </w:divBdr>
    </w:div>
    <w:div w:id="17475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cumentoseletronicos.arquivonacional.gov.br/cgi/cgilua.exe/sys/star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ce.gov.br/index.php/ultimas-noticias/item/5846-12-06-2012-cv0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0E13-8D68-43E8-A372-A7B3B03B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6608</Words>
  <Characters>35688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2013-08-30T01:59:00Z</cp:lastPrinted>
  <dcterms:created xsi:type="dcterms:W3CDTF">2013-09-02T22:00:00Z</dcterms:created>
  <dcterms:modified xsi:type="dcterms:W3CDTF">2013-09-16T21:57:00Z</dcterms:modified>
</cp:coreProperties>
</file>