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5E0" w:rsidRPr="000A1011" w:rsidRDefault="002475E0" w:rsidP="002475E0">
      <w:pPr>
        <w:spacing w:before="120" w:after="120" w:line="360" w:lineRule="auto"/>
        <w:ind w:left="0" w:firstLine="851"/>
        <w:rPr>
          <w:rFonts w:ascii="Times New Roman" w:hAnsi="Times New Roman"/>
          <w:b/>
          <w:bCs/>
          <w:sz w:val="24"/>
          <w:szCs w:val="24"/>
          <w:lang w:val="en-US"/>
        </w:rPr>
      </w:pPr>
      <w:r w:rsidRPr="000A1011">
        <w:rPr>
          <w:rFonts w:ascii="Times New Roman" w:hAnsi="Times New Roman"/>
          <w:b/>
          <w:bCs/>
          <w:sz w:val="24"/>
          <w:szCs w:val="24"/>
          <w:lang w:val="en-US"/>
        </w:rPr>
        <w:t>ETHIC</w:t>
      </w:r>
      <w:r>
        <w:rPr>
          <w:rFonts w:ascii="Times New Roman" w:hAnsi="Times New Roman"/>
          <w:b/>
          <w:bCs/>
          <w:sz w:val="24"/>
          <w:szCs w:val="24"/>
          <w:lang w:val="en-US"/>
        </w:rPr>
        <w:t>S</w:t>
      </w:r>
      <w:r w:rsidRPr="000A1011">
        <w:rPr>
          <w:rFonts w:ascii="Times New Roman" w:hAnsi="Times New Roman"/>
          <w:b/>
          <w:bCs/>
          <w:sz w:val="24"/>
          <w:szCs w:val="24"/>
          <w:lang w:val="en-US"/>
        </w:rPr>
        <w:t xml:space="preserve"> AND AESTHETIC</w:t>
      </w:r>
      <w:r>
        <w:rPr>
          <w:rFonts w:ascii="Times New Roman" w:hAnsi="Times New Roman"/>
          <w:b/>
          <w:bCs/>
          <w:sz w:val="24"/>
          <w:szCs w:val="24"/>
          <w:lang w:val="en-US"/>
        </w:rPr>
        <w:t>S</w:t>
      </w:r>
      <w:r w:rsidRPr="000A1011">
        <w:rPr>
          <w:rFonts w:ascii="Times New Roman" w:hAnsi="Times New Roman"/>
          <w:b/>
          <w:bCs/>
          <w:sz w:val="24"/>
          <w:szCs w:val="24"/>
          <w:lang w:val="en-US"/>
        </w:rPr>
        <w:t xml:space="preserve"> CRITERIA AS VALID SUPPORT TO RESEARCH</w:t>
      </w:r>
    </w:p>
    <w:p w:rsidR="00030F4B" w:rsidRPr="00030F4B" w:rsidRDefault="00030F4B" w:rsidP="002475E0">
      <w:pPr>
        <w:spacing w:line="360" w:lineRule="auto"/>
        <w:ind w:left="0" w:firstLine="0"/>
        <w:jc w:val="center"/>
        <w:rPr>
          <w:rFonts w:ascii="Times New Roman" w:hAnsi="Times New Roman"/>
          <w:i/>
          <w:iCs/>
          <w:sz w:val="24"/>
          <w:szCs w:val="24"/>
        </w:rPr>
      </w:pPr>
      <w:r w:rsidRPr="00030F4B">
        <w:rPr>
          <w:rFonts w:ascii="Times New Roman" w:hAnsi="Times New Roman"/>
          <w:i/>
          <w:iCs/>
          <w:sz w:val="24"/>
          <w:szCs w:val="24"/>
        </w:rPr>
        <w:t xml:space="preserve">CRITÉRIOS </w:t>
      </w:r>
      <w:r w:rsidR="00361BB6">
        <w:rPr>
          <w:rFonts w:ascii="Times New Roman" w:hAnsi="Times New Roman"/>
          <w:i/>
          <w:iCs/>
          <w:sz w:val="24"/>
          <w:szCs w:val="24"/>
        </w:rPr>
        <w:t>ÉT</w:t>
      </w:r>
      <w:r w:rsidR="002475E0">
        <w:rPr>
          <w:rFonts w:ascii="Times New Roman" w:hAnsi="Times New Roman"/>
          <w:i/>
          <w:iCs/>
          <w:sz w:val="24"/>
          <w:szCs w:val="24"/>
        </w:rPr>
        <w:t xml:space="preserve">ICOS E ESTÉTICOS </w:t>
      </w:r>
      <w:r w:rsidRPr="00030F4B">
        <w:rPr>
          <w:rFonts w:ascii="Times New Roman" w:hAnsi="Times New Roman"/>
          <w:i/>
          <w:iCs/>
          <w:sz w:val="24"/>
          <w:szCs w:val="24"/>
        </w:rPr>
        <w:t xml:space="preserve"> COMO APOIO VÁLIDO PARA PESQUISA</w:t>
      </w:r>
    </w:p>
    <w:p w:rsidR="004E457B" w:rsidRPr="00E93B70" w:rsidRDefault="00E93B70" w:rsidP="00E93B70">
      <w:pPr>
        <w:spacing w:before="120" w:after="120" w:line="360" w:lineRule="auto"/>
        <w:ind w:left="0" w:firstLine="851"/>
        <w:jc w:val="right"/>
        <w:rPr>
          <w:rFonts w:ascii="Times New Roman" w:hAnsi="Times New Roman"/>
          <w:sz w:val="24"/>
          <w:szCs w:val="24"/>
          <w:lang w:val="en-US"/>
        </w:rPr>
      </w:pPr>
      <w:r w:rsidRPr="00E93B70">
        <w:rPr>
          <w:rFonts w:ascii="Times New Roman" w:hAnsi="Times New Roman"/>
          <w:sz w:val="24"/>
          <w:szCs w:val="24"/>
          <w:lang w:val="en-US"/>
        </w:rPr>
        <w:t>Darlei de Paula</w:t>
      </w:r>
      <w:r>
        <w:rPr>
          <w:rStyle w:val="Refdenotaderodap"/>
          <w:rFonts w:ascii="Times New Roman" w:hAnsi="Times New Roman"/>
          <w:sz w:val="24"/>
          <w:szCs w:val="24"/>
          <w:lang w:val="en-US"/>
        </w:rPr>
        <w:footnoteReference w:id="2"/>
      </w:r>
    </w:p>
    <w:p w:rsidR="004104F9" w:rsidRDefault="004104F9" w:rsidP="00D91CBA">
      <w:pPr>
        <w:spacing w:before="120" w:after="120" w:line="360" w:lineRule="auto"/>
        <w:ind w:left="0" w:firstLine="851"/>
        <w:rPr>
          <w:rFonts w:ascii="Times New Roman" w:hAnsi="Times New Roman"/>
          <w:b/>
          <w:bCs/>
          <w:sz w:val="24"/>
          <w:szCs w:val="24"/>
          <w:lang w:val="en-US"/>
        </w:rPr>
      </w:pPr>
      <w:r w:rsidRPr="00E54060">
        <w:rPr>
          <w:rFonts w:ascii="Times New Roman" w:hAnsi="Times New Roman"/>
          <w:b/>
          <w:bCs/>
          <w:sz w:val="24"/>
          <w:szCs w:val="24"/>
          <w:lang w:val="en-US"/>
        </w:rPr>
        <w:t>ABSTRACT</w:t>
      </w:r>
    </w:p>
    <w:p w:rsidR="000A1011" w:rsidRPr="000A1011" w:rsidRDefault="000A1011" w:rsidP="00E32E87">
      <w:pPr>
        <w:spacing w:before="120" w:after="120"/>
        <w:ind w:left="0" w:firstLine="851"/>
        <w:rPr>
          <w:rFonts w:ascii="Times New Roman" w:hAnsi="Times New Roman"/>
          <w:sz w:val="20"/>
          <w:szCs w:val="20"/>
          <w:lang w:val="en-US"/>
        </w:rPr>
      </w:pPr>
      <w:r w:rsidRPr="000A1011">
        <w:rPr>
          <w:rFonts w:ascii="Times New Roman" w:hAnsi="Times New Roman"/>
          <w:sz w:val="20"/>
          <w:szCs w:val="20"/>
          <w:lang w:val="en-US"/>
        </w:rPr>
        <w:t>This article aim to show the aesthetic</w:t>
      </w:r>
      <w:r w:rsidR="002475E0">
        <w:rPr>
          <w:rFonts w:ascii="Times New Roman" w:hAnsi="Times New Roman"/>
          <w:sz w:val="20"/>
          <w:szCs w:val="20"/>
          <w:lang w:val="en-US"/>
        </w:rPr>
        <w:t>s</w:t>
      </w:r>
      <w:r w:rsidRPr="000A1011">
        <w:rPr>
          <w:rFonts w:ascii="Times New Roman" w:hAnsi="Times New Roman"/>
          <w:sz w:val="20"/>
          <w:szCs w:val="20"/>
          <w:lang w:val="en-US"/>
        </w:rPr>
        <w:t xml:space="preserve"> and ethic</w:t>
      </w:r>
      <w:r w:rsidR="002475E0">
        <w:rPr>
          <w:rFonts w:ascii="Times New Roman" w:hAnsi="Times New Roman"/>
          <w:sz w:val="20"/>
          <w:szCs w:val="20"/>
          <w:lang w:val="en-US"/>
        </w:rPr>
        <w:t>s</w:t>
      </w:r>
      <w:r w:rsidRPr="000A1011">
        <w:rPr>
          <w:rFonts w:ascii="Times New Roman" w:hAnsi="Times New Roman"/>
          <w:sz w:val="20"/>
          <w:szCs w:val="20"/>
          <w:lang w:val="en-US"/>
        </w:rPr>
        <w:t xml:space="preserve"> values whose relation tra</w:t>
      </w:r>
      <w:r w:rsidR="002475E0">
        <w:rPr>
          <w:rFonts w:ascii="Times New Roman" w:hAnsi="Times New Roman"/>
          <w:sz w:val="20"/>
          <w:szCs w:val="20"/>
          <w:lang w:val="en-US"/>
        </w:rPr>
        <w:t>ces could be found in theological</w:t>
      </w:r>
      <w:r w:rsidR="00F30EB6">
        <w:rPr>
          <w:rFonts w:ascii="Times New Roman" w:hAnsi="Times New Roman"/>
          <w:sz w:val="20"/>
          <w:szCs w:val="20"/>
          <w:lang w:val="en-US"/>
        </w:rPr>
        <w:t xml:space="preserve"> text studies. </w:t>
      </w:r>
      <w:r w:rsidR="00F30EB6" w:rsidRPr="00F30EB6">
        <w:rPr>
          <w:rFonts w:ascii="Times New Roman" w:hAnsi="Times New Roman"/>
          <w:sz w:val="20"/>
          <w:szCs w:val="20"/>
          <w:lang w:val="en-US"/>
        </w:rPr>
        <w:t>We use bibliographic review as methodology to this research.</w:t>
      </w:r>
      <w:r w:rsidR="00F30EB6">
        <w:rPr>
          <w:rFonts w:ascii="Times New Roman" w:hAnsi="Times New Roman"/>
          <w:sz w:val="20"/>
          <w:szCs w:val="20"/>
          <w:lang w:val="en-US"/>
        </w:rPr>
        <w:t xml:space="preserve"> </w:t>
      </w:r>
      <w:r w:rsidRPr="000A1011">
        <w:rPr>
          <w:rFonts w:ascii="Times New Roman" w:hAnsi="Times New Roman"/>
          <w:sz w:val="20"/>
          <w:szCs w:val="20"/>
          <w:lang w:val="en-US"/>
        </w:rPr>
        <w:t xml:space="preserve">Considering these elements and how it was found we ask: </w:t>
      </w:r>
      <w:r w:rsidR="00E40A65">
        <w:rPr>
          <w:rFonts w:ascii="Times New Roman" w:hAnsi="Times New Roman"/>
          <w:sz w:val="20"/>
          <w:szCs w:val="20"/>
          <w:lang w:val="en-US"/>
        </w:rPr>
        <w:t xml:space="preserve">how </w:t>
      </w:r>
      <w:r w:rsidRPr="000A1011">
        <w:rPr>
          <w:rFonts w:ascii="Times New Roman" w:hAnsi="Times New Roman"/>
          <w:sz w:val="20"/>
          <w:szCs w:val="20"/>
          <w:lang w:val="en-US"/>
        </w:rPr>
        <w:t>can we validate such elements to understand the theological text? When we are analyzing ethics behaviors can we consider the found results as intrinsic values in such discoveries and can it be compared in di</w:t>
      </w:r>
      <w:r w:rsidR="00E40A65">
        <w:rPr>
          <w:rFonts w:ascii="Times New Roman" w:hAnsi="Times New Roman"/>
          <w:sz w:val="20"/>
          <w:szCs w:val="20"/>
          <w:lang w:val="en-US"/>
        </w:rPr>
        <w:t>fferent times, in other words, i</w:t>
      </w:r>
      <w:r w:rsidRPr="000A1011">
        <w:rPr>
          <w:rFonts w:ascii="Times New Roman" w:hAnsi="Times New Roman"/>
          <w:sz w:val="20"/>
          <w:szCs w:val="20"/>
          <w:lang w:val="en-US"/>
        </w:rPr>
        <w:t xml:space="preserve">t is available </w:t>
      </w:r>
      <w:r w:rsidR="00E40A65">
        <w:rPr>
          <w:rFonts w:ascii="Times New Roman" w:hAnsi="Times New Roman"/>
          <w:sz w:val="20"/>
          <w:szCs w:val="20"/>
          <w:lang w:val="en-US"/>
        </w:rPr>
        <w:t xml:space="preserve">if </w:t>
      </w:r>
      <w:r w:rsidRPr="000A1011">
        <w:rPr>
          <w:rFonts w:ascii="Times New Roman" w:hAnsi="Times New Roman"/>
          <w:sz w:val="20"/>
          <w:szCs w:val="20"/>
          <w:lang w:val="en-US"/>
        </w:rPr>
        <w:t xml:space="preserve">we bring it out to our time without prejudice </w:t>
      </w:r>
      <w:r w:rsidR="00E40A65">
        <w:rPr>
          <w:rFonts w:ascii="Times New Roman" w:hAnsi="Times New Roman"/>
          <w:sz w:val="20"/>
          <w:szCs w:val="20"/>
          <w:lang w:val="en-US"/>
        </w:rPr>
        <w:t>considering</w:t>
      </w:r>
      <w:r w:rsidRPr="000A1011">
        <w:rPr>
          <w:rFonts w:ascii="Times New Roman" w:hAnsi="Times New Roman"/>
          <w:sz w:val="20"/>
          <w:szCs w:val="20"/>
          <w:lang w:val="en-US"/>
        </w:rPr>
        <w:t xml:space="preserve"> criteria. We know values and beliefs can change according different times, but the main question that translates our doubt is: how can we consider the ethical and aesthetical values described in different times avoiding damage then to be impartial in the research</w:t>
      </w:r>
      <w:r w:rsidR="00E40A65">
        <w:rPr>
          <w:rFonts w:ascii="Times New Roman" w:hAnsi="Times New Roman"/>
          <w:sz w:val="20"/>
          <w:szCs w:val="20"/>
          <w:lang w:val="en-US"/>
        </w:rPr>
        <w:t>?</w:t>
      </w:r>
      <w:r w:rsidRPr="000A1011">
        <w:rPr>
          <w:rFonts w:ascii="Times New Roman" w:hAnsi="Times New Roman"/>
          <w:sz w:val="20"/>
          <w:szCs w:val="20"/>
          <w:lang w:val="en-US"/>
        </w:rPr>
        <w:t xml:space="preserve"> </w:t>
      </w:r>
      <w:r w:rsidR="00E40A65" w:rsidRPr="00E40A65">
        <w:rPr>
          <w:rFonts w:ascii="Times New Roman" w:hAnsi="Times New Roman"/>
          <w:sz w:val="20"/>
          <w:szCs w:val="20"/>
          <w:lang w:val="en-US"/>
        </w:rPr>
        <w:t>In</w:t>
      </w:r>
      <w:r w:rsidR="00E40A65">
        <w:rPr>
          <w:rFonts w:ascii="Times New Roman" w:hAnsi="Times New Roman"/>
          <w:sz w:val="20"/>
          <w:szCs w:val="20"/>
          <w:lang w:val="en-US"/>
        </w:rPr>
        <w:t xml:space="preserve"> spite of lots of doubts rose, w</w:t>
      </w:r>
      <w:r w:rsidR="00E40A65" w:rsidRPr="00E40A65">
        <w:rPr>
          <w:rFonts w:ascii="Times New Roman" w:hAnsi="Times New Roman"/>
          <w:sz w:val="20"/>
          <w:szCs w:val="20"/>
          <w:lang w:val="en-US"/>
        </w:rPr>
        <w:t>hat can support on our research reading are historic and current images we can validate as support line to comparative analysis considering ethics and aesthetics values found.</w:t>
      </w:r>
      <w:r w:rsidR="00E32E87">
        <w:rPr>
          <w:rFonts w:ascii="Times New Roman" w:hAnsi="Times New Roman"/>
          <w:sz w:val="20"/>
          <w:szCs w:val="20"/>
          <w:lang w:val="en-US"/>
        </w:rPr>
        <w:t xml:space="preserve"> </w:t>
      </w:r>
      <w:r w:rsidR="00E32E87" w:rsidRPr="00E32E87">
        <w:rPr>
          <w:rFonts w:ascii="Times New Roman" w:hAnsi="Times New Roman"/>
          <w:sz w:val="20"/>
          <w:szCs w:val="20"/>
          <w:lang w:val="en-US"/>
        </w:rPr>
        <w:t>This text will be presented as communication in this event.</w:t>
      </w:r>
    </w:p>
    <w:p w:rsidR="000A1011" w:rsidRPr="000A1011" w:rsidRDefault="000A1011" w:rsidP="000A1011">
      <w:pPr>
        <w:spacing w:before="120" w:after="120"/>
        <w:ind w:left="0" w:firstLine="851"/>
        <w:rPr>
          <w:rFonts w:ascii="Times New Roman" w:hAnsi="Times New Roman"/>
          <w:sz w:val="20"/>
          <w:szCs w:val="20"/>
          <w:lang w:val="en-US"/>
        </w:rPr>
      </w:pPr>
      <w:r w:rsidRPr="00E40A65">
        <w:rPr>
          <w:rFonts w:ascii="Times New Roman" w:hAnsi="Times New Roman"/>
          <w:b/>
          <w:bCs/>
          <w:sz w:val="20"/>
          <w:szCs w:val="20"/>
          <w:lang w:val="en-US"/>
        </w:rPr>
        <w:t>Key Words:</w:t>
      </w:r>
      <w:r w:rsidRPr="000A1011">
        <w:rPr>
          <w:rFonts w:ascii="Times New Roman" w:hAnsi="Times New Roman"/>
          <w:sz w:val="20"/>
          <w:szCs w:val="20"/>
          <w:lang w:val="en-US"/>
        </w:rPr>
        <w:t xml:space="preserve"> Methodology. Ethics and research. Aesthetics and research. Theological methodology.</w:t>
      </w:r>
    </w:p>
    <w:p w:rsidR="00E02956" w:rsidRPr="0030514E" w:rsidRDefault="00E02956" w:rsidP="00D91CBA">
      <w:pPr>
        <w:spacing w:before="120" w:after="120" w:line="360" w:lineRule="auto"/>
        <w:ind w:left="0" w:firstLine="851"/>
        <w:rPr>
          <w:rFonts w:ascii="Times New Roman" w:hAnsi="Times New Roman"/>
          <w:sz w:val="20"/>
          <w:szCs w:val="20"/>
          <w:lang w:val="en-US"/>
        </w:rPr>
      </w:pPr>
    </w:p>
    <w:p w:rsidR="004104F9" w:rsidRPr="00BE39DF" w:rsidRDefault="00BE39DF" w:rsidP="00D91CBA">
      <w:pPr>
        <w:spacing w:before="120" w:after="120" w:line="360" w:lineRule="auto"/>
        <w:ind w:left="0" w:firstLine="851"/>
        <w:rPr>
          <w:rFonts w:ascii="Times New Roman" w:hAnsi="Times New Roman"/>
          <w:b/>
          <w:bCs/>
          <w:sz w:val="24"/>
          <w:szCs w:val="24"/>
        </w:rPr>
      </w:pPr>
      <w:r w:rsidRPr="00BE39DF">
        <w:rPr>
          <w:rFonts w:ascii="Times New Roman" w:hAnsi="Times New Roman"/>
          <w:b/>
          <w:bCs/>
          <w:sz w:val="24"/>
          <w:szCs w:val="24"/>
        </w:rPr>
        <w:t>RESUMO</w:t>
      </w:r>
    </w:p>
    <w:p w:rsidR="00B55BA5" w:rsidRPr="00BE39DF" w:rsidRDefault="00BE39DF" w:rsidP="00030F4B">
      <w:pPr>
        <w:spacing w:before="120" w:after="120"/>
        <w:ind w:left="0" w:firstLine="851"/>
        <w:rPr>
          <w:rFonts w:ascii="Times New Roman" w:hAnsi="Times New Roman"/>
          <w:b/>
          <w:bCs/>
          <w:sz w:val="24"/>
          <w:szCs w:val="24"/>
        </w:rPr>
      </w:pPr>
      <w:r w:rsidRPr="00BE39DF">
        <w:rPr>
          <w:rFonts w:ascii="Times New Roman" w:hAnsi="Times New Roman"/>
          <w:sz w:val="20"/>
          <w:szCs w:val="20"/>
        </w:rPr>
        <w:t>Este artigo tem como principal objetivo mostrar a relação estética e o valor ético possível de ser encontrado em um texto teológico. Considerando se ess</w:t>
      </w:r>
      <w:r w:rsidR="006512D3">
        <w:rPr>
          <w:rFonts w:ascii="Times New Roman" w:hAnsi="Times New Roman"/>
          <w:sz w:val="20"/>
          <w:szCs w:val="20"/>
        </w:rPr>
        <w:t xml:space="preserve">es elementos foram encontrados e </w:t>
      </w:r>
      <w:r w:rsidRPr="00BE39DF">
        <w:rPr>
          <w:rFonts w:ascii="Times New Roman" w:hAnsi="Times New Roman"/>
          <w:sz w:val="20"/>
          <w:szCs w:val="20"/>
        </w:rPr>
        <w:t xml:space="preserve">como podemos validar tais elementos para entender o texto teológico. Quando analisamos um comportamento estético, podemos considerar os resultados encontrados como valores intrínsecos em tais descobertas </w:t>
      </w:r>
      <w:r>
        <w:rPr>
          <w:rFonts w:ascii="Times New Roman" w:hAnsi="Times New Roman"/>
          <w:sz w:val="20"/>
          <w:szCs w:val="20"/>
        </w:rPr>
        <w:t>aos quais poderão</w:t>
      </w:r>
      <w:r w:rsidRPr="00BE39DF">
        <w:rPr>
          <w:rFonts w:ascii="Times New Roman" w:hAnsi="Times New Roman"/>
          <w:sz w:val="20"/>
          <w:szCs w:val="20"/>
        </w:rPr>
        <w:t xml:space="preserve"> ser co</w:t>
      </w:r>
      <w:r w:rsidR="006512D3">
        <w:rPr>
          <w:rFonts w:ascii="Times New Roman" w:hAnsi="Times New Roman"/>
          <w:sz w:val="20"/>
          <w:szCs w:val="20"/>
        </w:rPr>
        <w:t>mparados em diferentes momentos?</w:t>
      </w:r>
      <w:r w:rsidRPr="00BE39DF">
        <w:rPr>
          <w:rFonts w:ascii="Times New Roman" w:hAnsi="Times New Roman"/>
          <w:sz w:val="20"/>
          <w:szCs w:val="20"/>
        </w:rPr>
        <w:t xml:space="preserve"> Sabemos que valores e crenças podem mudar de acordo com </w:t>
      </w:r>
      <w:r>
        <w:rPr>
          <w:rFonts w:ascii="Times New Roman" w:hAnsi="Times New Roman"/>
          <w:sz w:val="20"/>
          <w:szCs w:val="20"/>
        </w:rPr>
        <w:t xml:space="preserve">as </w:t>
      </w:r>
      <w:r w:rsidRPr="00BE39DF">
        <w:rPr>
          <w:rFonts w:ascii="Times New Roman" w:hAnsi="Times New Roman"/>
          <w:sz w:val="20"/>
          <w:szCs w:val="20"/>
        </w:rPr>
        <w:t xml:space="preserve">diferentes </w:t>
      </w:r>
      <w:r>
        <w:rPr>
          <w:rFonts w:ascii="Times New Roman" w:hAnsi="Times New Roman"/>
          <w:sz w:val="20"/>
          <w:szCs w:val="20"/>
        </w:rPr>
        <w:t>épocas</w:t>
      </w:r>
      <w:r w:rsidRPr="00BE39DF">
        <w:rPr>
          <w:rFonts w:ascii="Times New Roman" w:hAnsi="Times New Roman"/>
          <w:sz w:val="20"/>
          <w:szCs w:val="20"/>
        </w:rPr>
        <w:t xml:space="preserve">, mas a questão principal que traduz a nossa dúvida é: Como podemos considerar os valores éticos e estéticos descritos em diferentes épocas? O que pode </w:t>
      </w:r>
      <w:r>
        <w:rPr>
          <w:rFonts w:ascii="Times New Roman" w:hAnsi="Times New Roman"/>
          <w:sz w:val="20"/>
          <w:szCs w:val="20"/>
        </w:rPr>
        <w:t xml:space="preserve">nos </w:t>
      </w:r>
      <w:r w:rsidRPr="00BE39DF">
        <w:rPr>
          <w:rFonts w:ascii="Times New Roman" w:hAnsi="Times New Roman"/>
          <w:sz w:val="20"/>
          <w:szCs w:val="20"/>
        </w:rPr>
        <w:t xml:space="preserve">apoiar </w:t>
      </w:r>
      <w:r>
        <w:rPr>
          <w:rFonts w:ascii="Times New Roman" w:hAnsi="Times New Roman"/>
          <w:sz w:val="20"/>
          <w:szCs w:val="20"/>
        </w:rPr>
        <w:t xml:space="preserve">em </w:t>
      </w:r>
      <w:r w:rsidRPr="00BE39DF">
        <w:rPr>
          <w:rFonts w:ascii="Times New Roman" w:hAnsi="Times New Roman"/>
          <w:sz w:val="20"/>
          <w:szCs w:val="20"/>
        </w:rPr>
        <w:t xml:space="preserve">nossa leitura </w:t>
      </w:r>
      <w:r w:rsidR="00030F4B">
        <w:rPr>
          <w:rFonts w:ascii="Times New Roman" w:hAnsi="Times New Roman"/>
          <w:sz w:val="20"/>
          <w:szCs w:val="20"/>
        </w:rPr>
        <w:t>para</w:t>
      </w:r>
      <w:r w:rsidRPr="00BE39DF">
        <w:rPr>
          <w:rFonts w:ascii="Times New Roman" w:hAnsi="Times New Roman"/>
          <w:sz w:val="20"/>
          <w:szCs w:val="20"/>
        </w:rPr>
        <w:t xml:space="preserve"> pesquisa</w:t>
      </w:r>
      <w:r w:rsidR="00030F4B">
        <w:rPr>
          <w:rFonts w:ascii="Times New Roman" w:hAnsi="Times New Roman"/>
          <w:sz w:val="20"/>
          <w:szCs w:val="20"/>
        </w:rPr>
        <w:t xml:space="preserve"> teológica</w:t>
      </w:r>
      <w:r w:rsidRPr="00BE39DF">
        <w:rPr>
          <w:rFonts w:ascii="Times New Roman" w:hAnsi="Times New Roman"/>
          <w:sz w:val="20"/>
          <w:szCs w:val="20"/>
        </w:rPr>
        <w:t xml:space="preserve">? </w:t>
      </w:r>
      <w:r w:rsidR="00030F4B">
        <w:rPr>
          <w:rFonts w:ascii="Times New Roman" w:hAnsi="Times New Roman"/>
          <w:sz w:val="20"/>
          <w:szCs w:val="20"/>
        </w:rPr>
        <w:t>A i</w:t>
      </w:r>
      <w:r w:rsidRPr="00BE39DF">
        <w:rPr>
          <w:rFonts w:ascii="Times New Roman" w:hAnsi="Times New Roman"/>
          <w:sz w:val="20"/>
          <w:szCs w:val="20"/>
        </w:rPr>
        <w:t>magem histórica e atual como uma linha válida de análise comparativa.</w:t>
      </w:r>
    </w:p>
    <w:p w:rsidR="004104F9" w:rsidRPr="004420EF" w:rsidRDefault="006512D3" w:rsidP="006512D3">
      <w:pPr>
        <w:spacing w:before="120" w:after="120" w:line="360" w:lineRule="auto"/>
        <w:ind w:left="0" w:firstLine="851"/>
        <w:rPr>
          <w:rFonts w:ascii="Times New Roman" w:hAnsi="Times New Roman"/>
          <w:sz w:val="20"/>
          <w:szCs w:val="20"/>
        </w:rPr>
      </w:pPr>
      <w:r w:rsidRPr="006512D3">
        <w:rPr>
          <w:rFonts w:ascii="Times New Roman" w:hAnsi="Times New Roman"/>
          <w:b/>
          <w:bCs/>
          <w:sz w:val="20"/>
          <w:szCs w:val="20"/>
        </w:rPr>
        <w:t>Palavras-chave</w:t>
      </w:r>
      <w:r w:rsidR="00E02956" w:rsidRPr="006512D3">
        <w:rPr>
          <w:rFonts w:ascii="Times New Roman" w:hAnsi="Times New Roman"/>
          <w:b/>
          <w:bCs/>
          <w:sz w:val="20"/>
          <w:szCs w:val="20"/>
        </w:rPr>
        <w:t xml:space="preserve">: </w:t>
      </w:r>
      <w:r w:rsidRPr="006512D3">
        <w:rPr>
          <w:rFonts w:ascii="Times New Roman" w:hAnsi="Times New Roman"/>
          <w:sz w:val="20"/>
          <w:szCs w:val="20"/>
        </w:rPr>
        <w:t>Metodologi</w:t>
      </w:r>
      <w:r w:rsidR="00E02956" w:rsidRPr="006512D3">
        <w:rPr>
          <w:rFonts w:ascii="Times New Roman" w:hAnsi="Times New Roman"/>
          <w:sz w:val="20"/>
          <w:szCs w:val="20"/>
        </w:rPr>
        <w:t xml:space="preserve">a. Ética </w:t>
      </w:r>
      <w:r w:rsidRPr="006512D3">
        <w:rPr>
          <w:rFonts w:ascii="Times New Roman" w:hAnsi="Times New Roman"/>
          <w:sz w:val="20"/>
          <w:szCs w:val="20"/>
        </w:rPr>
        <w:t>na</w:t>
      </w:r>
      <w:r>
        <w:rPr>
          <w:rFonts w:ascii="Times New Roman" w:hAnsi="Times New Roman"/>
          <w:sz w:val="20"/>
          <w:szCs w:val="20"/>
        </w:rPr>
        <w:t xml:space="preserve"> investigação</w:t>
      </w:r>
      <w:r w:rsidR="00E02956" w:rsidRPr="006512D3">
        <w:rPr>
          <w:rFonts w:ascii="Times New Roman" w:hAnsi="Times New Roman"/>
          <w:sz w:val="20"/>
          <w:szCs w:val="20"/>
        </w:rPr>
        <w:t xml:space="preserve">. Estética </w:t>
      </w:r>
      <w:r w:rsidRPr="006512D3">
        <w:rPr>
          <w:rFonts w:ascii="Times New Roman" w:hAnsi="Times New Roman"/>
          <w:sz w:val="20"/>
          <w:szCs w:val="20"/>
        </w:rPr>
        <w:t>na investigação</w:t>
      </w:r>
      <w:r w:rsidR="00E02956" w:rsidRPr="006512D3">
        <w:rPr>
          <w:rFonts w:ascii="Times New Roman" w:hAnsi="Times New Roman"/>
          <w:sz w:val="20"/>
          <w:szCs w:val="20"/>
        </w:rPr>
        <w:t xml:space="preserve">. </w:t>
      </w:r>
      <w:r w:rsidRPr="004420EF">
        <w:rPr>
          <w:rFonts w:ascii="Times New Roman" w:hAnsi="Times New Roman"/>
          <w:sz w:val="20"/>
          <w:szCs w:val="20"/>
        </w:rPr>
        <w:t>Metodologi</w:t>
      </w:r>
      <w:r w:rsidR="00E02956" w:rsidRPr="004420EF">
        <w:rPr>
          <w:rFonts w:ascii="Times New Roman" w:hAnsi="Times New Roman"/>
          <w:sz w:val="20"/>
          <w:szCs w:val="20"/>
        </w:rPr>
        <w:t>a teológica.</w:t>
      </w:r>
    </w:p>
    <w:p w:rsidR="00030F4B" w:rsidRPr="004420EF" w:rsidRDefault="00030F4B" w:rsidP="00D91CBA">
      <w:pPr>
        <w:spacing w:before="120" w:after="120" w:line="360" w:lineRule="auto"/>
        <w:ind w:left="0" w:firstLine="851"/>
        <w:rPr>
          <w:rFonts w:ascii="Times New Roman" w:hAnsi="Times New Roman"/>
          <w:sz w:val="20"/>
          <w:szCs w:val="20"/>
        </w:rPr>
      </w:pPr>
    </w:p>
    <w:p w:rsidR="00D91CBA" w:rsidRPr="00D91CBA" w:rsidRDefault="00D91CBA" w:rsidP="00D91CBA">
      <w:pPr>
        <w:spacing w:before="120" w:after="120" w:line="360" w:lineRule="auto"/>
        <w:ind w:left="0" w:firstLine="851"/>
        <w:rPr>
          <w:rFonts w:ascii="Times New Roman" w:hAnsi="Times New Roman"/>
          <w:b/>
          <w:bCs/>
          <w:sz w:val="24"/>
          <w:szCs w:val="24"/>
          <w:lang w:val="en-US"/>
        </w:rPr>
      </w:pPr>
      <w:r w:rsidRPr="00D91CBA">
        <w:rPr>
          <w:rFonts w:ascii="Times New Roman" w:hAnsi="Times New Roman"/>
          <w:b/>
          <w:bCs/>
          <w:sz w:val="24"/>
          <w:szCs w:val="24"/>
          <w:lang w:val="en-US"/>
        </w:rPr>
        <w:t>Introduction</w:t>
      </w:r>
    </w:p>
    <w:p w:rsidR="00630C21" w:rsidRDefault="0030514E" w:rsidP="0030514E">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t>At first glance we ask: Is it possible</w:t>
      </w:r>
      <w:r w:rsidR="004E457B">
        <w:rPr>
          <w:rFonts w:ascii="Times New Roman" w:hAnsi="Times New Roman"/>
          <w:sz w:val="24"/>
          <w:szCs w:val="24"/>
          <w:lang w:val="en-US"/>
        </w:rPr>
        <w:t xml:space="preserve"> we use the same methodology other </w:t>
      </w:r>
      <w:r>
        <w:rPr>
          <w:rFonts w:ascii="Times New Roman" w:hAnsi="Times New Roman"/>
          <w:sz w:val="24"/>
          <w:szCs w:val="24"/>
          <w:lang w:val="en-US"/>
        </w:rPr>
        <w:t xml:space="preserve">human </w:t>
      </w:r>
      <w:r w:rsidR="004E457B">
        <w:rPr>
          <w:rFonts w:ascii="Times New Roman" w:hAnsi="Times New Roman"/>
          <w:sz w:val="24"/>
          <w:szCs w:val="24"/>
          <w:lang w:val="en-US"/>
        </w:rPr>
        <w:t xml:space="preserve">sciences in theological researches? </w:t>
      </w:r>
      <w:r w:rsidR="00223AA4">
        <w:rPr>
          <w:rFonts w:ascii="Times New Roman" w:hAnsi="Times New Roman"/>
          <w:sz w:val="24"/>
          <w:szCs w:val="24"/>
          <w:lang w:val="en-US"/>
        </w:rPr>
        <w:t>O</w:t>
      </w:r>
      <w:r w:rsidR="004E457B" w:rsidRPr="004E457B">
        <w:rPr>
          <w:rFonts w:ascii="Times New Roman" w:hAnsi="Times New Roman"/>
          <w:sz w:val="24"/>
          <w:szCs w:val="24"/>
          <w:lang w:val="en-US"/>
        </w:rPr>
        <w:t xml:space="preserve">therwise which would be the most appropriate methodology to investigate and make analysis on </w:t>
      </w:r>
      <w:r w:rsidR="00223AA4">
        <w:rPr>
          <w:rFonts w:ascii="Times New Roman" w:hAnsi="Times New Roman"/>
          <w:sz w:val="24"/>
          <w:szCs w:val="24"/>
          <w:lang w:val="en-US"/>
        </w:rPr>
        <w:t>written or descriptive behavio</w:t>
      </w:r>
      <w:r w:rsidR="00F275D3">
        <w:rPr>
          <w:rFonts w:ascii="Times New Roman" w:hAnsi="Times New Roman"/>
          <w:sz w:val="24"/>
          <w:szCs w:val="24"/>
          <w:lang w:val="en-US"/>
        </w:rPr>
        <w:t>rs o</w:t>
      </w:r>
      <w:r w:rsidR="004E457B" w:rsidRPr="004E457B">
        <w:rPr>
          <w:rFonts w:ascii="Times New Roman" w:hAnsi="Times New Roman"/>
          <w:sz w:val="24"/>
          <w:szCs w:val="24"/>
          <w:lang w:val="en-US"/>
        </w:rPr>
        <w:t>n theological focus?</w:t>
      </w:r>
      <w:r w:rsidR="00223AA4">
        <w:rPr>
          <w:rFonts w:ascii="Times New Roman" w:hAnsi="Times New Roman"/>
          <w:sz w:val="24"/>
          <w:szCs w:val="24"/>
          <w:lang w:val="en-US"/>
        </w:rPr>
        <w:t xml:space="preserve"> We try to answer these questions </w:t>
      </w:r>
      <w:r>
        <w:rPr>
          <w:rFonts w:ascii="Times New Roman" w:hAnsi="Times New Roman"/>
          <w:sz w:val="24"/>
          <w:szCs w:val="24"/>
          <w:lang w:val="en-US"/>
        </w:rPr>
        <w:t>approaching</w:t>
      </w:r>
      <w:r w:rsidR="00F275D3">
        <w:rPr>
          <w:rFonts w:ascii="Times New Roman" w:hAnsi="Times New Roman"/>
          <w:sz w:val="24"/>
          <w:szCs w:val="24"/>
          <w:lang w:val="en-US"/>
        </w:rPr>
        <w:t xml:space="preserve"> bibliographical review o</w:t>
      </w:r>
      <w:r w:rsidR="00223AA4">
        <w:rPr>
          <w:rFonts w:ascii="Times New Roman" w:hAnsi="Times New Roman"/>
          <w:sz w:val="24"/>
          <w:szCs w:val="24"/>
          <w:lang w:val="en-US"/>
        </w:rPr>
        <w:t xml:space="preserve">n theological research </w:t>
      </w:r>
      <w:r w:rsidR="00630C21">
        <w:rPr>
          <w:rFonts w:ascii="Times New Roman" w:hAnsi="Times New Roman"/>
          <w:sz w:val="24"/>
          <w:szCs w:val="24"/>
          <w:lang w:val="en-US"/>
        </w:rPr>
        <w:t xml:space="preserve">considering to be helped by Philosophy readings as support. </w:t>
      </w:r>
    </w:p>
    <w:p w:rsidR="004E457B" w:rsidRDefault="0030514E" w:rsidP="0030514E">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t xml:space="preserve">So, </w:t>
      </w:r>
      <w:r w:rsidR="00630C21">
        <w:rPr>
          <w:rFonts w:ascii="Times New Roman" w:hAnsi="Times New Roman"/>
          <w:sz w:val="24"/>
          <w:szCs w:val="24"/>
          <w:lang w:val="en-US"/>
        </w:rPr>
        <w:t>to</w:t>
      </w:r>
      <w:r w:rsidR="00D91CBA" w:rsidRPr="00D91CBA">
        <w:rPr>
          <w:rFonts w:ascii="Times New Roman" w:hAnsi="Times New Roman"/>
          <w:sz w:val="24"/>
          <w:szCs w:val="24"/>
          <w:lang w:val="en-US"/>
        </w:rPr>
        <w:t xml:space="preserve"> </w:t>
      </w:r>
      <w:r>
        <w:rPr>
          <w:rFonts w:ascii="Times New Roman" w:hAnsi="Times New Roman"/>
          <w:sz w:val="24"/>
          <w:szCs w:val="24"/>
          <w:lang w:val="en-US"/>
        </w:rPr>
        <w:t xml:space="preserve">drive the </w:t>
      </w:r>
      <w:r w:rsidR="00D91CBA" w:rsidRPr="00D91CBA">
        <w:rPr>
          <w:rFonts w:ascii="Times New Roman" w:hAnsi="Times New Roman"/>
          <w:sz w:val="24"/>
          <w:szCs w:val="24"/>
          <w:lang w:val="en-US"/>
        </w:rPr>
        <w:t xml:space="preserve">hypothesis </w:t>
      </w:r>
      <w:r>
        <w:rPr>
          <w:rFonts w:ascii="Times New Roman" w:hAnsi="Times New Roman"/>
          <w:sz w:val="24"/>
          <w:szCs w:val="24"/>
          <w:lang w:val="en-US"/>
        </w:rPr>
        <w:t xml:space="preserve">we make them as </w:t>
      </w:r>
      <w:r w:rsidR="00D91CBA" w:rsidRPr="00D91CBA">
        <w:rPr>
          <w:rFonts w:ascii="Times New Roman" w:hAnsi="Times New Roman"/>
          <w:sz w:val="24"/>
          <w:szCs w:val="24"/>
          <w:lang w:val="en-US"/>
        </w:rPr>
        <w:t xml:space="preserve">twofold </w:t>
      </w:r>
      <w:r w:rsidR="00630C21">
        <w:rPr>
          <w:rFonts w:ascii="Times New Roman" w:hAnsi="Times New Roman"/>
          <w:sz w:val="24"/>
          <w:szCs w:val="24"/>
          <w:lang w:val="en-US"/>
        </w:rPr>
        <w:t xml:space="preserve">out </w:t>
      </w:r>
      <w:r w:rsidR="00D91CBA" w:rsidRPr="00D91CBA">
        <w:rPr>
          <w:rFonts w:ascii="Times New Roman" w:hAnsi="Times New Roman"/>
          <w:sz w:val="24"/>
          <w:szCs w:val="24"/>
          <w:lang w:val="en-US"/>
        </w:rPr>
        <w:t>as follow</w:t>
      </w:r>
      <w:r w:rsidR="00630C21">
        <w:rPr>
          <w:rFonts w:ascii="Times New Roman" w:hAnsi="Times New Roman"/>
          <w:sz w:val="24"/>
          <w:szCs w:val="24"/>
          <w:lang w:val="en-US"/>
        </w:rPr>
        <w:t>ing</w:t>
      </w:r>
      <w:r w:rsidR="00D91CBA" w:rsidRPr="00D91CBA">
        <w:rPr>
          <w:rFonts w:ascii="Times New Roman" w:hAnsi="Times New Roman"/>
          <w:sz w:val="24"/>
          <w:szCs w:val="24"/>
          <w:lang w:val="en-US"/>
        </w:rPr>
        <w:t>:</w:t>
      </w:r>
    </w:p>
    <w:p w:rsidR="00223AA4" w:rsidRDefault="00AD194B" w:rsidP="00F42992">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lastRenderedPageBreak/>
        <w:t xml:space="preserve">a) </w:t>
      </w:r>
      <w:r w:rsidR="00170D1C">
        <w:rPr>
          <w:rFonts w:ascii="Times New Roman" w:hAnsi="Times New Roman"/>
          <w:sz w:val="24"/>
          <w:szCs w:val="24"/>
          <w:lang w:val="en-US"/>
        </w:rPr>
        <w:t>If the a</w:t>
      </w:r>
      <w:r w:rsidR="00223AA4" w:rsidRPr="00223AA4">
        <w:rPr>
          <w:rFonts w:ascii="Times New Roman" w:hAnsi="Times New Roman"/>
          <w:sz w:val="24"/>
          <w:szCs w:val="24"/>
          <w:lang w:val="en-US"/>
        </w:rPr>
        <w:t xml:space="preserve">esthetic relation and </w:t>
      </w:r>
      <w:r w:rsidR="00170D1C">
        <w:rPr>
          <w:rFonts w:ascii="Times New Roman" w:hAnsi="Times New Roman"/>
          <w:sz w:val="24"/>
          <w:szCs w:val="24"/>
          <w:lang w:val="en-US"/>
        </w:rPr>
        <w:t>the ethical value were found we can consider it as validated</w:t>
      </w:r>
      <w:r w:rsidR="00630C21">
        <w:rPr>
          <w:rFonts w:ascii="Times New Roman" w:hAnsi="Times New Roman"/>
          <w:sz w:val="24"/>
          <w:szCs w:val="24"/>
          <w:lang w:val="en-US"/>
        </w:rPr>
        <w:t xml:space="preserve"> element to understand the theological text</w:t>
      </w:r>
      <w:r w:rsidR="00F42992">
        <w:rPr>
          <w:rFonts w:ascii="Times New Roman" w:hAnsi="Times New Roman"/>
          <w:sz w:val="24"/>
          <w:szCs w:val="24"/>
          <w:lang w:val="en-US"/>
        </w:rPr>
        <w:t xml:space="preserve">. </w:t>
      </w:r>
      <w:r w:rsidR="00223AA4" w:rsidRPr="00223AA4">
        <w:rPr>
          <w:rFonts w:ascii="Times New Roman" w:hAnsi="Times New Roman"/>
          <w:sz w:val="24"/>
          <w:szCs w:val="24"/>
          <w:lang w:val="en-US"/>
        </w:rPr>
        <w:t xml:space="preserve">When </w:t>
      </w:r>
      <w:r w:rsidR="00170D1C">
        <w:rPr>
          <w:rFonts w:ascii="Times New Roman" w:hAnsi="Times New Roman"/>
          <w:sz w:val="24"/>
          <w:szCs w:val="24"/>
          <w:lang w:val="en-US"/>
        </w:rPr>
        <w:t>we are analyzing an aesthetic behavior ca</w:t>
      </w:r>
      <w:r w:rsidR="00F42992">
        <w:rPr>
          <w:rFonts w:ascii="Times New Roman" w:hAnsi="Times New Roman"/>
          <w:sz w:val="24"/>
          <w:szCs w:val="24"/>
          <w:lang w:val="en-US"/>
        </w:rPr>
        <w:t>n</w:t>
      </w:r>
      <w:r w:rsidR="00170D1C">
        <w:rPr>
          <w:rFonts w:ascii="Times New Roman" w:hAnsi="Times New Roman"/>
          <w:sz w:val="24"/>
          <w:szCs w:val="24"/>
          <w:lang w:val="en-US"/>
        </w:rPr>
        <w:t xml:space="preserve"> we consider </w:t>
      </w:r>
      <w:r w:rsidR="00223AA4" w:rsidRPr="00223AA4">
        <w:rPr>
          <w:rFonts w:ascii="Times New Roman" w:hAnsi="Times New Roman"/>
          <w:sz w:val="24"/>
          <w:szCs w:val="24"/>
          <w:lang w:val="en-US"/>
        </w:rPr>
        <w:t xml:space="preserve">the </w:t>
      </w:r>
      <w:r w:rsidR="00170D1C">
        <w:rPr>
          <w:rFonts w:ascii="Times New Roman" w:hAnsi="Times New Roman"/>
          <w:sz w:val="24"/>
          <w:szCs w:val="24"/>
          <w:lang w:val="en-US"/>
        </w:rPr>
        <w:t>found results</w:t>
      </w:r>
      <w:r w:rsidR="00223AA4" w:rsidRPr="00223AA4">
        <w:rPr>
          <w:rFonts w:ascii="Times New Roman" w:hAnsi="Times New Roman"/>
          <w:sz w:val="24"/>
          <w:szCs w:val="24"/>
          <w:lang w:val="en-US"/>
        </w:rPr>
        <w:t xml:space="preserve"> </w:t>
      </w:r>
      <w:r w:rsidR="00170D1C">
        <w:rPr>
          <w:rFonts w:ascii="Times New Roman" w:hAnsi="Times New Roman"/>
          <w:sz w:val="24"/>
          <w:szCs w:val="24"/>
          <w:lang w:val="en-US"/>
        </w:rPr>
        <w:t>as</w:t>
      </w:r>
      <w:r w:rsidR="00223AA4" w:rsidRPr="00223AA4">
        <w:rPr>
          <w:rFonts w:ascii="Times New Roman" w:hAnsi="Times New Roman"/>
          <w:sz w:val="24"/>
          <w:szCs w:val="24"/>
          <w:lang w:val="en-US"/>
        </w:rPr>
        <w:t xml:space="preserve"> intrinsic values in such </w:t>
      </w:r>
      <w:r w:rsidR="00170D1C">
        <w:rPr>
          <w:rFonts w:ascii="Times New Roman" w:hAnsi="Times New Roman"/>
          <w:sz w:val="24"/>
          <w:szCs w:val="24"/>
          <w:lang w:val="en-US"/>
        </w:rPr>
        <w:t>discoveries and</w:t>
      </w:r>
      <w:r w:rsidR="00223AA4" w:rsidRPr="00223AA4">
        <w:rPr>
          <w:rFonts w:ascii="Times New Roman" w:hAnsi="Times New Roman"/>
          <w:sz w:val="24"/>
          <w:szCs w:val="24"/>
          <w:lang w:val="en-US"/>
        </w:rPr>
        <w:t xml:space="preserve"> can </w:t>
      </w:r>
      <w:r w:rsidR="00170D1C">
        <w:rPr>
          <w:rFonts w:ascii="Times New Roman" w:hAnsi="Times New Roman"/>
          <w:sz w:val="24"/>
          <w:szCs w:val="24"/>
          <w:lang w:val="en-US"/>
        </w:rPr>
        <w:t xml:space="preserve">it </w:t>
      </w:r>
      <w:r w:rsidR="00223AA4" w:rsidRPr="00223AA4">
        <w:rPr>
          <w:rFonts w:ascii="Times New Roman" w:hAnsi="Times New Roman"/>
          <w:sz w:val="24"/>
          <w:szCs w:val="24"/>
          <w:lang w:val="en-US"/>
        </w:rPr>
        <w:t>be compared</w:t>
      </w:r>
      <w:r>
        <w:rPr>
          <w:rFonts w:ascii="Times New Roman" w:hAnsi="Times New Roman"/>
          <w:sz w:val="24"/>
          <w:szCs w:val="24"/>
          <w:lang w:val="en-US"/>
        </w:rPr>
        <w:t xml:space="preserve"> in different times</w:t>
      </w:r>
      <w:r w:rsidR="00223AA4" w:rsidRPr="00223AA4">
        <w:rPr>
          <w:rFonts w:ascii="Times New Roman" w:hAnsi="Times New Roman"/>
          <w:sz w:val="24"/>
          <w:szCs w:val="24"/>
          <w:lang w:val="en-US"/>
        </w:rPr>
        <w:t xml:space="preserve">? </w:t>
      </w:r>
      <w:r w:rsidR="00D91CBA">
        <w:rPr>
          <w:rFonts w:ascii="Times New Roman" w:hAnsi="Times New Roman"/>
          <w:sz w:val="24"/>
          <w:szCs w:val="24"/>
          <w:lang w:val="en-US"/>
        </w:rPr>
        <w:t>We know values a</w:t>
      </w:r>
      <w:r w:rsidR="00F42992">
        <w:rPr>
          <w:rFonts w:ascii="Times New Roman" w:hAnsi="Times New Roman"/>
          <w:sz w:val="24"/>
          <w:szCs w:val="24"/>
          <w:lang w:val="en-US"/>
        </w:rPr>
        <w:t>nd beliefs</w:t>
      </w:r>
      <w:r w:rsidR="00D91CBA">
        <w:rPr>
          <w:rFonts w:ascii="Times New Roman" w:hAnsi="Times New Roman"/>
          <w:sz w:val="24"/>
          <w:szCs w:val="24"/>
          <w:lang w:val="en-US"/>
        </w:rPr>
        <w:t xml:space="preserve"> </w:t>
      </w:r>
      <w:r w:rsidR="00F42992">
        <w:rPr>
          <w:rFonts w:ascii="Times New Roman" w:hAnsi="Times New Roman"/>
          <w:sz w:val="24"/>
          <w:szCs w:val="24"/>
          <w:lang w:val="en-US"/>
        </w:rPr>
        <w:t xml:space="preserve">can </w:t>
      </w:r>
      <w:r w:rsidR="00D91CBA">
        <w:rPr>
          <w:rFonts w:ascii="Times New Roman" w:hAnsi="Times New Roman"/>
          <w:sz w:val="24"/>
          <w:szCs w:val="24"/>
          <w:lang w:val="en-US"/>
        </w:rPr>
        <w:t xml:space="preserve">change </w:t>
      </w:r>
      <w:r w:rsidR="00F42992">
        <w:rPr>
          <w:rFonts w:ascii="Times New Roman" w:hAnsi="Times New Roman"/>
          <w:sz w:val="24"/>
          <w:szCs w:val="24"/>
          <w:lang w:val="en-US"/>
        </w:rPr>
        <w:t xml:space="preserve">according </w:t>
      </w:r>
      <w:r w:rsidR="00D91CBA">
        <w:rPr>
          <w:rFonts w:ascii="Times New Roman" w:hAnsi="Times New Roman"/>
          <w:sz w:val="24"/>
          <w:szCs w:val="24"/>
          <w:lang w:val="en-US"/>
        </w:rPr>
        <w:t xml:space="preserve">different times, but the main question </w:t>
      </w:r>
      <w:r w:rsidR="00F42992">
        <w:rPr>
          <w:rFonts w:ascii="Times New Roman" w:hAnsi="Times New Roman"/>
          <w:sz w:val="24"/>
          <w:szCs w:val="24"/>
          <w:lang w:val="en-US"/>
        </w:rPr>
        <w:t xml:space="preserve">that translates our doubt </w:t>
      </w:r>
      <w:r w:rsidR="00D91CBA">
        <w:rPr>
          <w:rFonts w:ascii="Times New Roman" w:hAnsi="Times New Roman"/>
          <w:sz w:val="24"/>
          <w:szCs w:val="24"/>
          <w:lang w:val="en-US"/>
        </w:rPr>
        <w:t xml:space="preserve">is: </w:t>
      </w:r>
      <w:r w:rsidR="00F42992">
        <w:rPr>
          <w:rFonts w:ascii="Times New Roman" w:hAnsi="Times New Roman"/>
          <w:sz w:val="24"/>
          <w:szCs w:val="24"/>
          <w:lang w:val="en-US"/>
        </w:rPr>
        <w:t xml:space="preserve">How can we consider the ethical and aesthetical values described in different times? </w:t>
      </w:r>
      <w:r w:rsidR="00406ABB">
        <w:rPr>
          <w:rFonts w:ascii="Times New Roman" w:hAnsi="Times New Roman"/>
          <w:sz w:val="24"/>
          <w:szCs w:val="24"/>
          <w:lang w:val="en-US"/>
        </w:rPr>
        <w:t>What can support our research reading?</w:t>
      </w:r>
    </w:p>
    <w:p w:rsidR="00D91CBA" w:rsidRDefault="00D91CBA" w:rsidP="00406ABB">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t xml:space="preserve">b) </w:t>
      </w:r>
      <w:r w:rsidRPr="00D91CBA">
        <w:rPr>
          <w:rFonts w:ascii="Times New Roman" w:hAnsi="Times New Roman"/>
          <w:sz w:val="24"/>
          <w:szCs w:val="24"/>
          <w:lang w:val="en-US"/>
        </w:rPr>
        <w:t xml:space="preserve">Historical and current image as a valid line of comparative analysis. In case of considering the relationship between the historical and current image of the body in transformation, or transformed by external sociological factors can it retained the original main historical aspects by considering the basic features about perceived image </w:t>
      </w:r>
      <w:r w:rsidR="00406ABB">
        <w:rPr>
          <w:rFonts w:ascii="Times New Roman" w:hAnsi="Times New Roman"/>
          <w:sz w:val="24"/>
          <w:szCs w:val="24"/>
          <w:lang w:val="en-US"/>
        </w:rPr>
        <w:t>as</w:t>
      </w:r>
      <w:r w:rsidRPr="00D91CBA">
        <w:rPr>
          <w:rFonts w:ascii="Times New Roman" w:hAnsi="Times New Roman"/>
          <w:sz w:val="24"/>
          <w:szCs w:val="24"/>
          <w:lang w:val="en-US"/>
        </w:rPr>
        <w:t xml:space="preserve"> contemporary researches?</w:t>
      </w:r>
      <w:r>
        <w:rPr>
          <w:rFonts w:ascii="Times New Roman" w:hAnsi="Times New Roman"/>
          <w:sz w:val="24"/>
          <w:szCs w:val="24"/>
          <w:lang w:val="en-US"/>
        </w:rPr>
        <w:t xml:space="preserve"> In other words: Same features in different contexts can be useful for analysis</w:t>
      </w:r>
      <w:r w:rsidR="00406ABB">
        <w:rPr>
          <w:rFonts w:ascii="Times New Roman" w:hAnsi="Times New Roman"/>
          <w:sz w:val="24"/>
          <w:szCs w:val="24"/>
          <w:lang w:val="en-US"/>
        </w:rPr>
        <w:t xml:space="preserve"> in theological texts</w:t>
      </w:r>
      <w:r>
        <w:rPr>
          <w:rFonts w:ascii="Times New Roman" w:hAnsi="Times New Roman"/>
          <w:sz w:val="24"/>
          <w:szCs w:val="24"/>
          <w:lang w:val="en-US"/>
        </w:rPr>
        <w:t>?</w:t>
      </w:r>
    </w:p>
    <w:p w:rsidR="00972E45" w:rsidRDefault="00972E45" w:rsidP="00AD194B">
      <w:pPr>
        <w:spacing w:before="120" w:after="120" w:line="360" w:lineRule="auto"/>
        <w:ind w:left="0" w:firstLine="851"/>
        <w:rPr>
          <w:rFonts w:ascii="Times New Roman" w:hAnsi="Times New Roman"/>
          <w:sz w:val="24"/>
          <w:szCs w:val="24"/>
          <w:lang w:val="en-US"/>
        </w:rPr>
      </w:pPr>
    </w:p>
    <w:p w:rsidR="00FF79CE" w:rsidRPr="00FF79CE" w:rsidRDefault="00FF79CE" w:rsidP="00FF79CE">
      <w:pPr>
        <w:spacing w:before="120" w:after="120" w:line="360" w:lineRule="auto"/>
        <w:ind w:left="0" w:firstLine="851"/>
        <w:rPr>
          <w:rFonts w:ascii="Times New Roman" w:hAnsi="Times New Roman"/>
          <w:b/>
          <w:bCs/>
          <w:sz w:val="24"/>
          <w:szCs w:val="24"/>
          <w:lang w:val="en-US"/>
        </w:rPr>
      </w:pPr>
      <w:r w:rsidRPr="00FF79CE">
        <w:rPr>
          <w:rFonts w:ascii="Times New Roman" w:hAnsi="Times New Roman"/>
          <w:b/>
          <w:bCs/>
          <w:sz w:val="24"/>
          <w:szCs w:val="24"/>
          <w:lang w:val="en-US"/>
        </w:rPr>
        <w:t>1. Theology research and meaning</w:t>
      </w:r>
    </w:p>
    <w:p w:rsidR="007E1854" w:rsidRDefault="007E1854" w:rsidP="00972E45">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t xml:space="preserve">As starting point to solve our raised questions we can affirm that the Theology or to be more specific the theologian </w:t>
      </w:r>
      <w:r w:rsidR="00346C9E">
        <w:rPr>
          <w:rFonts w:ascii="Times New Roman" w:hAnsi="Times New Roman"/>
          <w:sz w:val="24"/>
          <w:szCs w:val="24"/>
          <w:lang w:val="en-US"/>
        </w:rPr>
        <w:t xml:space="preserve">achieve </w:t>
      </w:r>
      <w:r w:rsidR="00FF79CE">
        <w:rPr>
          <w:rFonts w:ascii="Times New Roman" w:hAnsi="Times New Roman"/>
          <w:sz w:val="24"/>
          <w:szCs w:val="24"/>
          <w:lang w:val="en-US"/>
        </w:rPr>
        <w:t>keep as constant the searching for the actual meaning of God’s Word drive to everybody. The theologian is a God’s Word and life’s faith</w:t>
      </w:r>
      <w:r>
        <w:rPr>
          <w:rFonts w:ascii="Times New Roman" w:hAnsi="Times New Roman"/>
          <w:sz w:val="24"/>
          <w:szCs w:val="24"/>
          <w:lang w:val="en-US"/>
        </w:rPr>
        <w:t xml:space="preserve"> </w:t>
      </w:r>
      <w:r w:rsidR="00FF79CE">
        <w:rPr>
          <w:rFonts w:ascii="Times New Roman" w:hAnsi="Times New Roman"/>
          <w:sz w:val="24"/>
          <w:szCs w:val="24"/>
          <w:lang w:val="en-US"/>
        </w:rPr>
        <w:t>researcher meaning.</w:t>
      </w:r>
      <w:r w:rsidR="00FF79CE">
        <w:rPr>
          <w:rStyle w:val="Refdenotaderodap"/>
          <w:rFonts w:ascii="Times New Roman" w:hAnsi="Times New Roman"/>
          <w:sz w:val="24"/>
          <w:szCs w:val="24"/>
          <w:lang w:val="en-US"/>
        </w:rPr>
        <w:footnoteReference w:id="3"/>
      </w:r>
      <w:r w:rsidR="00FF79CE">
        <w:rPr>
          <w:rFonts w:ascii="Times New Roman" w:hAnsi="Times New Roman"/>
          <w:sz w:val="24"/>
          <w:szCs w:val="24"/>
          <w:lang w:val="en-US"/>
        </w:rPr>
        <w:t xml:space="preserve">  </w:t>
      </w:r>
      <w:r w:rsidR="00972E45" w:rsidRPr="00972E45">
        <w:rPr>
          <w:rFonts w:ascii="Times New Roman" w:hAnsi="Times New Roman"/>
          <w:sz w:val="24"/>
          <w:szCs w:val="24"/>
          <w:lang w:val="en-US"/>
        </w:rPr>
        <w:t>As asserted to the following quote it varies according to the centuries and it specific characteristics:</w:t>
      </w:r>
    </w:p>
    <w:p w:rsidR="00FF79CE" w:rsidRPr="00D1782E" w:rsidRDefault="00D1782E" w:rsidP="00032E4D">
      <w:pPr>
        <w:spacing w:before="120" w:after="120"/>
        <w:ind w:left="2268" w:firstLine="0"/>
        <w:rPr>
          <w:rFonts w:asciiTheme="majorBidi" w:hAnsiTheme="majorBidi" w:cstheme="majorBidi"/>
          <w:sz w:val="20"/>
          <w:szCs w:val="20"/>
        </w:rPr>
      </w:pPr>
      <w:r w:rsidRPr="00D1782E">
        <w:rPr>
          <w:rFonts w:asciiTheme="majorBidi" w:hAnsiTheme="majorBidi" w:cstheme="majorBidi"/>
          <w:sz w:val="20"/>
          <w:szCs w:val="20"/>
        </w:rPr>
        <w:t xml:space="preserve">Na história do cristianismo a investigação teológica assumiu uma diversidade de formas e </w:t>
      </w:r>
      <w:r w:rsidR="00032E4D">
        <w:rPr>
          <w:rFonts w:asciiTheme="majorBidi" w:hAnsiTheme="majorBidi" w:cstheme="majorBidi"/>
          <w:sz w:val="20"/>
          <w:szCs w:val="20"/>
        </w:rPr>
        <w:t>seguiu</w:t>
      </w:r>
      <w:r w:rsidRPr="00D1782E">
        <w:rPr>
          <w:rFonts w:asciiTheme="majorBidi" w:hAnsiTheme="majorBidi" w:cstheme="majorBidi"/>
          <w:sz w:val="20"/>
          <w:szCs w:val="20"/>
        </w:rPr>
        <w:t xml:space="preserve"> métodos totalmente diferentes. Os teólogos trabalharam em contextos culturais muitíssimos diversos, como por exemplo, o imp</w:t>
      </w:r>
      <w:r>
        <w:rPr>
          <w:rFonts w:asciiTheme="majorBidi" w:hAnsiTheme="majorBidi" w:cstheme="majorBidi"/>
          <w:sz w:val="20"/>
          <w:szCs w:val="20"/>
        </w:rPr>
        <w:t>ério romano, antes e depois de Constantino; a cristandade medieval ocidental; a Europa no início da idade moderna, dividida pelo protestantismo e pela contra-reforma católica;</w:t>
      </w:r>
      <w:r w:rsidR="00B60A2E">
        <w:rPr>
          <w:rFonts w:asciiTheme="majorBidi" w:hAnsiTheme="majorBidi" w:cstheme="majorBidi"/>
          <w:sz w:val="20"/>
          <w:szCs w:val="20"/>
        </w:rPr>
        <w:t xml:space="preserve"> </w:t>
      </w:r>
      <w:r w:rsidR="000C26DF" w:rsidRPr="00972E45">
        <w:rPr>
          <w:rStyle w:val="Refdenotaderodap"/>
          <w:rFonts w:asciiTheme="majorBidi" w:hAnsiTheme="majorBidi" w:cstheme="majorBidi"/>
          <w:sz w:val="20"/>
          <w:szCs w:val="20"/>
          <w:lang w:val="en-US"/>
        </w:rPr>
        <w:footnoteReference w:id="4"/>
      </w:r>
      <w:r w:rsidR="000C26DF" w:rsidRPr="00D1782E">
        <w:rPr>
          <w:rFonts w:asciiTheme="majorBidi" w:hAnsiTheme="majorBidi" w:cstheme="majorBidi"/>
          <w:sz w:val="20"/>
          <w:szCs w:val="20"/>
        </w:rPr>
        <w:t xml:space="preserve"> </w:t>
      </w:r>
    </w:p>
    <w:p w:rsidR="00B26CD4" w:rsidRPr="00D1782E" w:rsidRDefault="00B26CD4">
      <w:pPr>
        <w:rPr>
          <w:rFonts w:asciiTheme="majorBidi" w:hAnsiTheme="majorBidi" w:cstheme="majorBidi"/>
        </w:rPr>
      </w:pPr>
    </w:p>
    <w:p w:rsidR="00972E45" w:rsidRDefault="00A03325" w:rsidP="00F579FC">
      <w:pPr>
        <w:spacing w:line="360" w:lineRule="auto"/>
        <w:ind w:left="0" w:firstLine="0"/>
        <w:rPr>
          <w:rFonts w:asciiTheme="majorBidi" w:hAnsiTheme="majorBidi" w:cstheme="majorBidi"/>
          <w:sz w:val="24"/>
          <w:szCs w:val="24"/>
          <w:lang w:val="en-US"/>
        </w:rPr>
      </w:pPr>
      <w:r w:rsidRPr="00D1782E">
        <w:rPr>
          <w:rFonts w:asciiTheme="majorBidi" w:hAnsiTheme="majorBidi" w:cstheme="majorBidi"/>
          <w:sz w:val="24"/>
          <w:szCs w:val="24"/>
        </w:rPr>
        <w:tab/>
      </w:r>
      <w:r w:rsidR="009A6675" w:rsidRPr="009A6675">
        <w:rPr>
          <w:rFonts w:asciiTheme="majorBidi" w:hAnsiTheme="majorBidi" w:cstheme="majorBidi"/>
          <w:sz w:val="24"/>
          <w:szCs w:val="24"/>
          <w:lang w:val="en-US"/>
        </w:rPr>
        <w:t xml:space="preserve">While we can distinguish between intelligence and reflection as form applied to chose the ways that theologians could entrepreneur their attitudes to try to reveal the Theology mystery. We state that it is </w:t>
      </w:r>
      <w:r w:rsidR="009A6675">
        <w:rPr>
          <w:rFonts w:asciiTheme="majorBidi" w:hAnsiTheme="majorBidi" w:cstheme="majorBidi"/>
          <w:sz w:val="24"/>
          <w:szCs w:val="24"/>
          <w:lang w:val="en-US"/>
        </w:rPr>
        <w:t xml:space="preserve">possible when we trace an auxiliary </w:t>
      </w:r>
      <w:r w:rsidR="009A6675" w:rsidRPr="009A6675">
        <w:rPr>
          <w:rFonts w:asciiTheme="majorBidi" w:hAnsiTheme="majorBidi" w:cstheme="majorBidi"/>
          <w:sz w:val="24"/>
          <w:szCs w:val="24"/>
          <w:lang w:val="en-US"/>
        </w:rPr>
        <w:t>line as research sens</w:t>
      </w:r>
      <w:r w:rsidR="009A6675">
        <w:rPr>
          <w:rFonts w:asciiTheme="majorBidi" w:hAnsiTheme="majorBidi" w:cstheme="majorBidi"/>
          <w:sz w:val="24"/>
          <w:szCs w:val="24"/>
          <w:lang w:val="en-US"/>
        </w:rPr>
        <w:t>e forward to adopt procedures as scientific as</w:t>
      </w:r>
      <w:r w:rsidR="009A6675" w:rsidRPr="009A6675">
        <w:rPr>
          <w:rFonts w:asciiTheme="majorBidi" w:hAnsiTheme="majorBidi" w:cstheme="majorBidi"/>
          <w:sz w:val="24"/>
          <w:szCs w:val="24"/>
          <w:lang w:val="en-US"/>
        </w:rPr>
        <w:t xml:space="preserve"> philo</w:t>
      </w:r>
      <w:r w:rsidR="009A6675">
        <w:rPr>
          <w:rFonts w:asciiTheme="majorBidi" w:hAnsiTheme="majorBidi" w:cstheme="majorBidi"/>
          <w:sz w:val="24"/>
          <w:szCs w:val="24"/>
          <w:lang w:val="en-US"/>
        </w:rPr>
        <w:t xml:space="preserve">sophical as well. We believe that both </w:t>
      </w:r>
      <w:r w:rsidR="009A6675" w:rsidRPr="009A6675">
        <w:rPr>
          <w:rFonts w:asciiTheme="majorBidi" w:hAnsiTheme="majorBidi" w:cstheme="majorBidi"/>
          <w:sz w:val="24"/>
          <w:szCs w:val="24"/>
          <w:lang w:val="en-US"/>
        </w:rPr>
        <w:t>are comple</w:t>
      </w:r>
      <w:r w:rsidR="009A6675">
        <w:rPr>
          <w:rFonts w:asciiTheme="majorBidi" w:hAnsiTheme="majorBidi" w:cstheme="majorBidi"/>
          <w:sz w:val="24"/>
          <w:szCs w:val="24"/>
          <w:lang w:val="en-US"/>
        </w:rPr>
        <w:t>ment in the majority situations</w:t>
      </w:r>
      <w:r>
        <w:rPr>
          <w:rFonts w:asciiTheme="majorBidi" w:hAnsiTheme="majorBidi" w:cstheme="majorBidi"/>
          <w:sz w:val="24"/>
          <w:szCs w:val="24"/>
          <w:lang w:val="en-US"/>
        </w:rPr>
        <w:t>.</w:t>
      </w:r>
      <w:r>
        <w:rPr>
          <w:rStyle w:val="Refdenotaderodap"/>
          <w:rFonts w:asciiTheme="majorBidi" w:hAnsiTheme="majorBidi" w:cstheme="majorBidi"/>
          <w:sz w:val="24"/>
          <w:szCs w:val="24"/>
          <w:lang w:val="en-US"/>
        </w:rPr>
        <w:footnoteReference w:id="5"/>
      </w:r>
      <w:r>
        <w:rPr>
          <w:rFonts w:asciiTheme="majorBidi" w:hAnsiTheme="majorBidi" w:cstheme="majorBidi"/>
          <w:sz w:val="24"/>
          <w:szCs w:val="24"/>
          <w:lang w:val="en-US"/>
        </w:rPr>
        <w:t xml:space="preserve"> </w:t>
      </w:r>
    </w:p>
    <w:p w:rsidR="00F579FC" w:rsidRDefault="00F579FC" w:rsidP="00032E4D">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lastRenderedPageBreak/>
        <w:tab/>
        <w:t>Ireneu de Ly</w:t>
      </w:r>
      <w:r w:rsidR="009D3470">
        <w:rPr>
          <w:rFonts w:asciiTheme="majorBidi" w:hAnsiTheme="majorBidi" w:cstheme="majorBidi"/>
          <w:sz w:val="24"/>
          <w:szCs w:val="24"/>
          <w:lang w:val="en-US"/>
        </w:rPr>
        <w:t>on believed</w:t>
      </w:r>
      <w:r w:rsidR="00C4160F">
        <w:rPr>
          <w:rFonts w:asciiTheme="majorBidi" w:hAnsiTheme="majorBidi" w:cstheme="majorBidi"/>
          <w:sz w:val="24"/>
          <w:szCs w:val="24"/>
          <w:lang w:val="en-US"/>
        </w:rPr>
        <w:t xml:space="preserve"> that the Theology </w:t>
      </w:r>
      <w:r w:rsidR="009D3470">
        <w:rPr>
          <w:rFonts w:asciiTheme="majorBidi" w:hAnsiTheme="majorBidi" w:cstheme="majorBidi"/>
          <w:sz w:val="24"/>
          <w:szCs w:val="24"/>
          <w:lang w:val="en-US"/>
        </w:rPr>
        <w:t>was</w:t>
      </w:r>
      <w:r w:rsidR="00C4160F">
        <w:rPr>
          <w:rFonts w:asciiTheme="majorBidi" w:hAnsiTheme="majorBidi" w:cstheme="majorBidi"/>
          <w:sz w:val="24"/>
          <w:szCs w:val="24"/>
          <w:lang w:val="en-US"/>
        </w:rPr>
        <w:t xml:space="preserve"> an intellectual activity </w:t>
      </w:r>
      <w:r w:rsidR="009D3470">
        <w:rPr>
          <w:rFonts w:asciiTheme="majorBidi" w:hAnsiTheme="majorBidi" w:cstheme="majorBidi"/>
          <w:sz w:val="24"/>
          <w:szCs w:val="24"/>
          <w:lang w:val="en-US"/>
        </w:rPr>
        <w:t>which is acting</w:t>
      </w:r>
      <w:r w:rsidR="007C2E2A">
        <w:rPr>
          <w:rFonts w:asciiTheme="majorBidi" w:hAnsiTheme="majorBidi" w:cstheme="majorBidi"/>
          <w:sz w:val="24"/>
          <w:szCs w:val="24"/>
          <w:lang w:val="en-US"/>
        </w:rPr>
        <w:t xml:space="preserve"> inwards </w:t>
      </w:r>
      <w:r w:rsidR="009D3470">
        <w:rPr>
          <w:rFonts w:asciiTheme="majorBidi" w:hAnsiTheme="majorBidi" w:cstheme="majorBidi"/>
          <w:sz w:val="24"/>
          <w:szCs w:val="24"/>
          <w:lang w:val="en-US"/>
        </w:rPr>
        <w:t xml:space="preserve">researcher </w:t>
      </w:r>
      <w:r w:rsidR="007C2E2A">
        <w:rPr>
          <w:rFonts w:asciiTheme="majorBidi" w:hAnsiTheme="majorBidi" w:cstheme="majorBidi"/>
          <w:sz w:val="24"/>
          <w:szCs w:val="24"/>
          <w:lang w:val="en-US"/>
        </w:rPr>
        <w:t xml:space="preserve">to only one </w:t>
      </w:r>
      <w:r w:rsidR="00032E4D">
        <w:rPr>
          <w:rFonts w:asciiTheme="majorBidi" w:hAnsiTheme="majorBidi" w:cstheme="majorBidi"/>
          <w:sz w:val="24"/>
          <w:szCs w:val="24"/>
          <w:lang w:val="en-US"/>
        </w:rPr>
        <w:t xml:space="preserve">researches’ </w:t>
      </w:r>
      <w:r w:rsidR="007C2E2A">
        <w:rPr>
          <w:rFonts w:asciiTheme="majorBidi" w:hAnsiTheme="majorBidi" w:cstheme="majorBidi"/>
          <w:sz w:val="24"/>
          <w:szCs w:val="24"/>
          <w:lang w:val="en-US"/>
        </w:rPr>
        <w:t xml:space="preserve">faith schedule coordination </w:t>
      </w:r>
      <w:r w:rsidR="00032E4D">
        <w:rPr>
          <w:rFonts w:asciiTheme="majorBidi" w:hAnsiTheme="majorBidi" w:cstheme="majorBidi"/>
          <w:sz w:val="24"/>
          <w:szCs w:val="24"/>
          <w:lang w:val="en-US"/>
        </w:rPr>
        <w:t xml:space="preserve">was able to be </w:t>
      </w:r>
      <w:r w:rsidR="009D3470">
        <w:rPr>
          <w:rFonts w:asciiTheme="majorBidi" w:hAnsiTheme="majorBidi" w:cstheme="majorBidi"/>
          <w:sz w:val="24"/>
          <w:szCs w:val="24"/>
          <w:lang w:val="en-US"/>
        </w:rPr>
        <w:t>taught in the Church</w:t>
      </w:r>
      <w:r w:rsidR="007C2E2A">
        <w:rPr>
          <w:rFonts w:asciiTheme="majorBidi" w:hAnsiTheme="majorBidi" w:cstheme="majorBidi"/>
          <w:sz w:val="24"/>
          <w:szCs w:val="24"/>
          <w:lang w:val="en-US"/>
        </w:rPr>
        <w:t>.</w:t>
      </w:r>
      <w:r>
        <w:rPr>
          <w:rStyle w:val="Refdenotaderodap"/>
          <w:rFonts w:asciiTheme="majorBidi" w:hAnsiTheme="majorBidi" w:cstheme="majorBidi"/>
          <w:sz w:val="24"/>
          <w:szCs w:val="24"/>
          <w:lang w:val="en-US"/>
        </w:rPr>
        <w:footnoteReference w:id="6"/>
      </w:r>
      <w:r w:rsidR="007C2E2A">
        <w:rPr>
          <w:rFonts w:asciiTheme="majorBidi" w:hAnsiTheme="majorBidi" w:cstheme="majorBidi"/>
          <w:sz w:val="24"/>
          <w:szCs w:val="24"/>
          <w:lang w:val="en-US"/>
        </w:rPr>
        <w:t xml:space="preserve"> It makes a real meaning if we investigate the Holy Bible for instance. </w:t>
      </w:r>
    </w:p>
    <w:p w:rsidR="00C4160F" w:rsidRDefault="00F579FC" w:rsidP="00F955E3">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D61718" w:rsidRPr="00D61718">
        <w:rPr>
          <w:rFonts w:asciiTheme="majorBidi" w:hAnsiTheme="majorBidi" w:cstheme="majorBidi"/>
          <w:sz w:val="24"/>
          <w:szCs w:val="24"/>
          <w:lang w:val="en-US"/>
        </w:rPr>
        <w:t xml:space="preserve">But our objective is to show how we can identify </w:t>
      </w:r>
      <w:r w:rsidR="00F955E3">
        <w:rPr>
          <w:rFonts w:asciiTheme="majorBidi" w:hAnsiTheme="majorBidi" w:cstheme="majorBidi"/>
          <w:sz w:val="24"/>
          <w:szCs w:val="24"/>
          <w:lang w:val="en-US"/>
        </w:rPr>
        <w:t>marks</w:t>
      </w:r>
      <w:r w:rsidR="00D61718" w:rsidRPr="00D61718">
        <w:rPr>
          <w:rFonts w:asciiTheme="majorBidi" w:hAnsiTheme="majorBidi" w:cstheme="majorBidi"/>
          <w:sz w:val="24"/>
          <w:szCs w:val="24"/>
          <w:lang w:val="en-US"/>
        </w:rPr>
        <w:t xml:space="preserve"> that can shape, improve or outline behaviors by the results of practical Christian’s </w:t>
      </w:r>
      <w:r w:rsidR="00A036D6">
        <w:rPr>
          <w:rFonts w:asciiTheme="majorBidi" w:hAnsiTheme="majorBidi" w:cstheme="majorBidi"/>
          <w:sz w:val="24"/>
          <w:szCs w:val="24"/>
          <w:lang w:val="en-US"/>
        </w:rPr>
        <w:t xml:space="preserve">everyday </w:t>
      </w:r>
      <w:r w:rsidR="00D61718" w:rsidRPr="00D61718">
        <w:rPr>
          <w:rFonts w:asciiTheme="majorBidi" w:hAnsiTheme="majorBidi" w:cstheme="majorBidi"/>
          <w:sz w:val="24"/>
          <w:szCs w:val="24"/>
          <w:lang w:val="en-US"/>
        </w:rPr>
        <w:t xml:space="preserve">life such in biblical as any </w:t>
      </w:r>
      <w:r w:rsidR="00F955E3">
        <w:rPr>
          <w:rFonts w:asciiTheme="majorBidi" w:hAnsiTheme="majorBidi" w:cstheme="majorBidi"/>
          <w:sz w:val="24"/>
          <w:szCs w:val="24"/>
          <w:lang w:val="en-US"/>
        </w:rPr>
        <w:t xml:space="preserve">other </w:t>
      </w:r>
      <w:r w:rsidR="00D61718" w:rsidRPr="00D61718">
        <w:rPr>
          <w:rFonts w:asciiTheme="majorBidi" w:hAnsiTheme="majorBidi" w:cstheme="majorBidi"/>
          <w:sz w:val="24"/>
          <w:szCs w:val="24"/>
          <w:lang w:val="en-US"/>
        </w:rPr>
        <w:t xml:space="preserve">support text analysis. In such case </w:t>
      </w:r>
      <w:r w:rsidR="00F955E3">
        <w:rPr>
          <w:rFonts w:asciiTheme="majorBidi" w:hAnsiTheme="majorBidi" w:cstheme="majorBidi"/>
          <w:sz w:val="24"/>
          <w:szCs w:val="24"/>
          <w:lang w:val="en-US"/>
        </w:rPr>
        <w:t xml:space="preserve">try to show </w:t>
      </w:r>
      <w:r w:rsidR="00D61718" w:rsidRPr="00D61718">
        <w:rPr>
          <w:rFonts w:asciiTheme="majorBidi" w:hAnsiTheme="majorBidi" w:cstheme="majorBidi"/>
          <w:sz w:val="24"/>
          <w:szCs w:val="24"/>
          <w:lang w:val="en-US"/>
        </w:rPr>
        <w:t>what would be able to serve as our methodological support.</w:t>
      </w:r>
      <w:r>
        <w:rPr>
          <w:rFonts w:asciiTheme="majorBidi" w:hAnsiTheme="majorBidi" w:cstheme="majorBidi"/>
          <w:sz w:val="24"/>
          <w:szCs w:val="24"/>
          <w:lang w:val="en-US"/>
        </w:rPr>
        <w:t xml:space="preserve"> We refer to bibliographical review studies. </w:t>
      </w:r>
      <w:r w:rsidR="00D61718" w:rsidRPr="00D61718">
        <w:rPr>
          <w:rFonts w:asciiTheme="majorBidi" w:hAnsiTheme="majorBidi" w:cstheme="majorBidi"/>
          <w:sz w:val="24"/>
          <w:szCs w:val="24"/>
          <w:lang w:val="en-US"/>
        </w:rPr>
        <w:t xml:space="preserve"> In the first hypothesis we </w:t>
      </w:r>
      <w:r w:rsidRPr="00D61718">
        <w:rPr>
          <w:rFonts w:asciiTheme="majorBidi" w:hAnsiTheme="majorBidi" w:cstheme="majorBidi"/>
          <w:sz w:val="24"/>
          <w:szCs w:val="24"/>
          <w:lang w:val="en-US"/>
        </w:rPr>
        <w:t>appointed</w:t>
      </w:r>
      <w:r w:rsidR="00D61718" w:rsidRPr="00D61718">
        <w:rPr>
          <w:rFonts w:asciiTheme="majorBidi" w:hAnsiTheme="majorBidi" w:cstheme="majorBidi"/>
          <w:sz w:val="24"/>
          <w:szCs w:val="24"/>
          <w:lang w:val="en-US"/>
        </w:rPr>
        <w:t xml:space="preserve"> to aesthetical and ethical </w:t>
      </w:r>
      <w:r w:rsidR="00F955E3">
        <w:rPr>
          <w:rFonts w:asciiTheme="majorBidi" w:hAnsiTheme="majorBidi" w:cstheme="majorBidi"/>
          <w:sz w:val="24"/>
          <w:szCs w:val="24"/>
          <w:lang w:val="en-US"/>
        </w:rPr>
        <w:t>evidences</w:t>
      </w:r>
      <w:r w:rsidR="00D61718" w:rsidRPr="00D61718">
        <w:rPr>
          <w:rFonts w:asciiTheme="majorBidi" w:hAnsiTheme="majorBidi" w:cstheme="majorBidi"/>
          <w:sz w:val="24"/>
          <w:szCs w:val="24"/>
          <w:lang w:val="en-US"/>
        </w:rPr>
        <w:t xml:space="preserve">. </w:t>
      </w:r>
    </w:p>
    <w:p w:rsidR="00285FE5" w:rsidRDefault="00285FE5" w:rsidP="00285FE5">
      <w:pPr>
        <w:spacing w:line="360" w:lineRule="auto"/>
        <w:ind w:left="0" w:firstLine="0"/>
        <w:rPr>
          <w:rFonts w:asciiTheme="majorBidi" w:hAnsiTheme="majorBidi" w:cstheme="majorBidi"/>
          <w:sz w:val="24"/>
          <w:szCs w:val="24"/>
          <w:lang w:val="en-US"/>
        </w:rPr>
      </w:pPr>
    </w:p>
    <w:p w:rsidR="00285FE5" w:rsidRDefault="00285FE5" w:rsidP="00F56683">
      <w:pPr>
        <w:spacing w:line="360" w:lineRule="auto"/>
        <w:ind w:left="0" w:firstLine="0"/>
        <w:rPr>
          <w:rFonts w:asciiTheme="majorBidi" w:hAnsiTheme="majorBidi" w:cstheme="majorBidi"/>
          <w:b/>
          <w:bCs/>
          <w:sz w:val="24"/>
          <w:szCs w:val="24"/>
          <w:lang w:val="en-US"/>
        </w:rPr>
      </w:pPr>
      <w:r>
        <w:rPr>
          <w:rFonts w:asciiTheme="majorBidi" w:hAnsiTheme="majorBidi" w:cstheme="majorBidi"/>
          <w:sz w:val="24"/>
          <w:szCs w:val="24"/>
          <w:lang w:val="en-US"/>
        </w:rPr>
        <w:tab/>
      </w:r>
      <w:r w:rsidRPr="00285FE5">
        <w:rPr>
          <w:rFonts w:asciiTheme="majorBidi" w:hAnsiTheme="majorBidi" w:cstheme="majorBidi"/>
          <w:b/>
          <w:bCs/>
          <w:sz w:val="24"/>
          <w:szCs w:val="24"/>
          <w:lang w:val="en-US"/>
        </w:rPr>
        <w:t xml:space="preserve">2. What we defined as ethical </w:t>
      </w:r>
      <w:r w:rsidR="00F56683" w:rsidRPr="00285FE5">
        <w:rPr>
          <w:rFonts w:asciiTheme="majorBidi" w:hAnsiTheme="majorBidi" w:cstheme="majorBidi"/>
          <w:b/>
          <w:bCs/>
          <w:sz w:val="24"/>
          <w:szCs w:val="24"/>
          <w:lang w:val="en-US"/>
        </w:rPr>
        <w:t xml:space="preserve">and aesthetical </w:t>
      </w:r>
      <w:r w:rsidRPr="00285FE5">
        <w:rPr>
          <w:rFonts w:asciiTheme="majorBidi" w:hAnsiTheme="majorBidi" w:cstheme="majorBidi"/>
          <w:b/>
          <w:bCs/>
          <w:sz w:val="24"/>
          <w:szCs w:val="24"/>
          <w:lang w:val="en-US"/>
        </w:rPr>
        <w:t xml:space="preserve">worth in textual analysis </w:t>
      </w:r>
    </w:p>
    <w:p w:rsidR="00521AB5" w:rsidRDefault="00521AB5" w:rsidP="00285FE5">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p>
    <w:p w:rsidR="00F56683" w:rsidRDefault="00521AB5" w:rsidP="00EF2951">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At first glance we should reflect about how development of ethical term was had passed till we formulate our contemporary concept. It was not a huge advanced reach since XVIII century</w:t>
      </w:r>
      <w:r w:rsidR="00A80FF5">
        <w:rPr>
          <w:rFonts w:asciiTheme="majorBidi" w:hAnsiTheme="majorBidi" w:cstheme="majorBidi"/>
          <w:sz w:val="24"/>
          <w:szCs w:val="24"/>
          <w:lang w:val="en-US"/>
        </w:rPr>
        <w:t xml:space="preserve"> </w:t>
      </w:r>
      <w:r w:rsidR="00EF2951">
        <w:rPr>
          <w:rFonts w:asciiTheme="majorBidi" w:hAnsiTheme="majorBidi" w:cstheme="majorBidi"/>
          <w:sz w:val="24"/>
          <w:szCs w:val="24"/>
          <w:lang w:val="en-US"/>
        </w:rPr>
        <w:t>knew</w:t>
      </w:r>
      <w:r w:rsidR="00100A3F">
        <w:rPr>
          <w:rFonts w:asciiTheme="majorBidi" w:hAnsiTheme="majorBidi" w:cstheme="majorBidi"/>
          <w:sz w:val="24"/>
          <w:szCs w:val="24"/>
          <w:lang w:val="en-US"/>
        </w:rPr>
        <w:t xml:space="preserve"> as</w:t>
      </w:r>
      <w:r w:rsidR="00F87EEB">
        <w:rPr>
          <w:rFonts w:asciiTheme="majorBidi" w:hAnsiTheme="majorBidi" w:cstheme="majorBidi"/>
          <w:sz w:val="24"/>
          <w:szCs w:val="24"/>
          <w:lang w:val="en-US"/>
        </w:rPr>
        <w:t xml:space="preserve"> the</w:t>
      </w:r>
      <w:r>
        <w:rPr>
          <w:rFonts w:asciiTheme="majorBidi" w:hAnsiTheme="majorBidi" w:cstheme="majorBidi"/>
          <w:sz w:val="24"/>
          <w:szCs w:val="24"/>
          <w:lang w:val="en-US"/>
        </w:rPr>
        <w:t xml:space="preserve"> </w:t>
      </w:r>
      <w:r w:rsidR="00A80FF5">
        <w:rPr>
          <w:rFonts w:asciiTheme="majorBidi" w:hAnsiTheme="majorBidi" w:cstheme="majorBidi"/>
          <w:sz w:val="24"/>
          <w:szCs w:val="24"/>
          <w:lang w:val="en-US"/>
        </w:rPr>
        <w:t>I</w:t>
      </w:r>
      <w:r w:rsidR="00100A3F">
        <w:rPr>
          <w:rFonts w:asciiTheme="majorBidi" w:hAnsiTheme="majorBidi" w:cstheme="majorBidi"/>
          <w:sz w:val="24"/>
          <w:szCs w:val="24"/>
          <w:lang w:val="en-US"/>
        </w:rPr>
        <w:t>lluminism phase</w:t>
      </w:r>
      <w:r w:rsidR="00A80FF5">
        <w:rPr>
          <w:rFonts w:asciiTheme="majorBidi" w:hAnsiTheme="majorBidi" w:cstheme="majorBidi"/>
          <w:sz w:val="24"/>
          <w:szCs w:val="24"/>
          <w:lang w:val="en-US"/>
        </w:rPr>
        <w:t>.</w:t>
      </w:r>
      <w:r w:rsidR="00A80FF5">
        <w:rPr>
          <w:rStyle w:val="Refdenotaderodap"/>
          <w:rFonts w:asciiTheme="majorBidi" w:hAnsiTheme="majorBidi" w:cstheme="majorBidi"/>
          <w:sz w:val="24"/>
          <w:szCs w:val="24"/>
          <w:lang w:val="en-US"/>
        </w:rPr>
        <w:footnoteReference w:id="7"/>
      </w:r>
      <w:r w:rsidR="00A80FF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
    <w:p w:rsidR="00D605E9" w:rsidRDefault="00F56683" w:rsidP="00D605E9">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A26EB9">
        <w:rPr>
          <w:rFonts w:asciiTheme="majorBidi" w:hAnsiTheme="majorBidi" w:cstheme="majorBidi"/>
          <w:sz w:val="24"/>
          <w:szCs w:val="24"/>
          <w:lang w:val="en-US"/>
        </w:rPr>
        <w:t>The categorical imperative formulated by Kant (1724-1804) was the most important universal</w:t>
      </w:r>
      <w:r w:rsidR="00EF2951">
        <w:rPr>
          <w:rFonts w:asciiTheme="majorBidi" w:hAnsiTheme="majorBidi" w:cstheme="majorBidi"/>
          <w:sz w:val="24"/>
          <w:szCs w:val="24"/>
          <w:lang w:val="en-US"/>
        </w:rPr>
        <w:t>ity validated formula conceited:  “</w:t>
      </w:r>
      <w:r w:rsidR="00EF2951" w:rsidRPr="00EF2951">
        <w:rPr>
          <w:rFonts w:asciiTheme="majorBidi" w:hAnsiTheme="majorBidi" w:cstheme="majorBidi"/>
          <w:sz w:val="24"/>
          <w:szCs w:val="24"/>
          <w:lang w:val="en-US"/>
        </w:rPr>
        <w:t>So act as if the maxim of your action were to become through your will a universal law of nature</w:t>
      </w:r>
      <w:r w:rsidR="00EF2951">
        <w:rPr>
          <w:rFonts w:asciiTheme="majorBidi" w:hAnsiTheme="majorBidi" w:cstheme="majorBidi"/>
          <w:sz w:val="24"/>
          <w:szCs w:val="24"/>
          <w:lang w:val="en-US"/>
        </w:rPr>
        <w:t>”</w:t>
      </w:r>
      <w:r w:rsidR="00EF2951" w:rsidRPr="00EF2951">
        <w:rPr>
          <w:rFonts w:asciiTheme="majorBidi" w:hAnsiTheme="majorBidi" w:cstheme="majorBidi"/>
          <w:sz w:val="24"/>
          <w:szCs w:val="24"/>
          <w:lang w:val="en-US"/>
        </w:rPr>
        <w:t>.</w:t>
      </w:r>
      <w:r w:rsidR="00EF2951">
        <w:rPr>
          <w:rStyle w:val="Refdenotaderodap"/>
          <w:rFonts w:asciiTheme="majorBidi" w:hAnsiTheme="majorBidi" w:cstheme="majorBidi"/>
          <w:sz w:val="24"/>
          <w:szCs w:val="24"/>
          <w:lang w:val="en-US"/>
        </w:rPr>
        <w:footnoteReference w:id="8"/>
      </w:r>
      <w:r>
        <w:rPr>
          <w:rFonts w:asciiTheme="majorBidi" w:hAnsiTheme="majorBidi" w:cstheme="majorBidi"/>
          <w:sz w:val="24"/>
          <w:szCs w:val="24"/>
          <w:lang w:val="en-US"/>
        </w:rPr>
        <w:t xml:space="preserve"> In other words</w:t>
      </w:r>
      <w:r w:rsidR="00104440">
        <w:rPr>
          <w:rFonts w:asciiTheme="majorBidi" w:hAnsiTheme="majorBidi" w:cstheme="majorBidi"/>
          <w:sz w:val="24"/>
          <w:szCs w:val="24"/>
          <w:lang w:val="en-US"/>
        </w:rPr>
        <w:t xml:space="preserve"> we do not have to do what we do not want others do to us. </w:t>
      </w:r>
    </w:p>
    <w:p w:rsidR="002E22DC" w:rsidRDefault="00D605E9" w:rsidP="000E7347">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104440">
        <w:rPr>
          <w:rFonts w:asciiTheme="majorBidi" w:hAnsiTheme="majorBidi" w:cstheme="majorBidi"/>
          <w:sz w:val="24"/>
          <w:szCs w:val="24"/>
          <w:lang w:val="en-US"/>
        </w:rPr>
        <w:t xml:space="preserve">We believe that it consist in give and receive respect in everyday life in our society. Writings about ethical concepts and classical exposures by specialists in Philosophy, Literature and Theology we found in a vast bibliographical list. But what is actually useful for us in this </w:t>
      </w:r>
      <w:r w:rsidR="00F275D3">
        <w:rPr>
          <w:rFonts w:asciiTheme="majorBidi" w:hAnsiTheme="majorBidi" w:cstheme="majorBidi"/>
          <w:sz w:val="24"/>
          <w:szCs w:val="24"/>
          <w:lang w:val="en-US"/>
        </w:rPr>
        <w:t xml:space="preserve">case on such philosophical </w:t>
      </w:r>
      <w:r w:rsidR="00104440">
        <w:rPr>
          <w:rFonts w:asciiTheme="majorBidi" w:hAnsiTheme="majorBidi" w:cstheme="majorBidi"/>
          <w:sz w:val="24"/>
          <w:szCs w:val="24"/>
          <w:lang w:val="en-US"/>
        </w:rPr>
        <w:t xml:space="preserve">text </w:t>
      </w:r>
      <w:r w:rsidR="00F275D3">
        <w:rPr>
          <w:rFonts w:asciiTheme="majorBidi" w:hAnsiTheme="majorBidi" w:cstheme="majorBidi"/>
          <w:sz w:val="24"/>
          <w:szCs w:val="24"/>
          <w:lang w:val="en-US"/>
        </w:rPr>
        <w:t xml:space="preserve">to apply on theological researches? It </w:t>
      </w:r>
      <w:r w:rsidR="00104440">
        <w:rPr>
          <w:rFonts w:asciiTheme="majorBidi" w:hAnsiTheme="majorBidi" w:cstheme="majorBidi"/>
          <w:sz w:val="24"/>
          <w:szCs w:val="24"/>
          <w:lang w:val="en-US"/>
        </w:rPr>
        <w:t>is what we</w:t>
      </w:r>
      <w:r w:rsidR="00F275D3">
        <w:rPr>
          <w:rFonts w:asciiTheme="majorBidi" w:hAnsiTheme="majorBidi" w:cstheme="majorBidi"/>
          <w:sz w:val="24"/>
          <w:szCs w:val="24"/>
          <w:lang w:val="en-US"/>
        </w:rPr>
        <w:t xml:space="preserve"> need</w:t>
      </w:r>
      <w:r w:rsidR="00104440">
        <w:rPr>
          <w:rFonts w:asciiTheme="majorBidi" w:hAnsiTheme="majorBidi" w:cstheme="majorBidi"/>
          <w:sz w:val="24"/>
          <w:szCs w:val="24"/>
          <w:lang w:val="en-US"/>
        </w:rPr>
        <w:t xml:space="preserve"> consider </w:t>
      </w:r>
      <w:r w:rsidR="00F275D3">
        <w:rPr>
          <w:rFonts w:asciiTheme="majorBidi" w:hAnsiTheme="majorBidi" w:cstheme="majorBidi"/>
          <w:sz w:val="24"/>
          <w:szCs w:val="24"/>
          <w:lang w:val="en-US"/>
        </w:rPr>
        <w:t xml:space="preserve">on practical. It is a signal we should afford to question on reading and examining texts. </w:t>
      </w:r>
    </w:p>
    <w:p w:rsidR="00104440" w:rsidRDefault="002E22DC" w:rsidP="002E22DC">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Perhaps</w:t>
      </w:r>
      <w:r w:rsidR="000E7347">
        <w:rPr>
          <w:rFonts w:asciiTheme="majorBidi" w:hAnsiTheme="majorBidi" w:cstheme="majorBidi"/>
          <w:sz w:val="24"/>
          <w:szCs w:val="24"/>
          <w:lang w:val="en-US"/>
        </w:rPr>
        <w:t xml:space="preserve"> the </w:t>
      </w:r>
      <w:r w:rsidR="00D605E9">
        <w:rPr>
          <w:rFonts w:asciiTheme="majorBidi" w:hAnsiTheme="majorBidi" w:cstheme="majorBidi"/>
          <w:sz w:val="24"/>
          <w:szCs w:val="24"/>
          <w:lang w:val="en-US"/>
        </w:rPr>
        <w:t>worthy maxim thought and written by Kant quoted above</w:t>
      </w:r>
      <w:r w:rsidR="000E7347">
        <w:rPr>
          <w:rFonts w:asciiTheme="majorBidi" w:hAnsiTheme="majorBidi" w:cstheme="majorBidi"/>
          <w:sz w:val="24"/>
          <w:szCs w:val="24"/>
          <w:lang w:val="en-US"/>
        </w:rPr>
        <w:t xml:space="preserve"> is a good instrument to help us</w:t>
      </w:r>
      <w:r w:rsidR="00D605E9">
        <w:rPr>
          <w:rFonts w:asciiTheme="majorBidi" w:hAnsiTheme="majorBidi" w:cstheme="majorBidi"/>
          <w:sz w:val="24"/>
          <w:szCs w:val="24"/>
          <w:lang w:val="en-US"/>
        </w:rPr>
        <w:t xml:space="preserve">. </w:t>
      </w:r>
      <w:r w:rsidR="000E7347">
        <w:rPr>
          <w:rFonts w:asciiTheme="majorBidi" w:hAnsiTheme="majorBidi" w:cstheme="majorBidi"/>
          <w:sz w:val="24"/>
          <w:szCs w:val="24"/>
          <w:lang w:val="en-US"/>
        </w:rPr>
        <w:t xml:space="preserve">Let’s </w:t>
      </w:r>
      <w:r w:rsidR="00D605E9">
        <w:rPr>
          <w:rFonts w:asciiTheme="majorBidi" w:hAnsiTheme="majorBidi" w:cstheme="majorBidi"/>
          <w:sz w:val="24"/>
          <w:szCs w:val="24"/>
          <w:lang w:val="en-US"/>
        </w:rPr>
        <w:t>use such as line of reflection in our study.</w:t>
      </w:r>
      <w:r>
        <w:rPr>
          <w:rFonts w:asciiTheme="majorBidi" w:hAnsiTheme="majorBidi" w:cstheme="majorBidi"/>
          <w:sz w:val="24"/>
          <w:szCs w:val="24"/>
          <w:lang w:val="en-US"/>
        </w:rPr>
        <w:t xml:space="preserve"> We can outline our way considering this Kant’s thought. </w:t>
      </w:r>
    </w:p>
    <w:p w:rsidR="00D605E9" w:rsidRDefault="00D605E9" w:rsidP="00EF2951">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 xml:space="preserve">Concerning to aesthetical reference we affirm that the aesthetical experience is a challenge because it make us to transcend to creation act as so the meaning we try to translate into the Art’ Philosophy concept as well. </w:t>
      </w:r>
      <w:r w:rsidR="00B17EE2">
        <w:rPr>
          <w:rFonts w:asciiTheme="majorBidi" w:hAnsiTheme="majorBidi" w:cstheme="majorBidi"/>
          <w:sz w:val="24"/>
          <w:szCs w:val="24"/>
          <w:lang w:val="en-US"/>
        </w:rPr>
        <w:t xml:space="preserve">According to Plato who composes tragedy in ways </w:t>
      </w:r>
      <w:r w:rsidR="00B17EE2">
        <w:rPr>
          <w:rFonts w:asciiTheme="majorBidi" w:hAnsiTheme="majorBidi" w:cstheme="majorBidi"/>
          <w:sz w:val="24"/>
          <w:szCs w:val="24"/>
          <w:lang w:val="en-US"/>
        </w:rPr>
        <w:lastRenderedPageBreak/>
        <w:t>of imitation is thrice levels away from the king (the philosopher that contemplates the truth in itself to him must be the king.)</w:t>
      </w:r>
      <w:r w:rsidR="00B17EE2">
        <w:rPr>
          <w:rStyle w:val="Refdenotaderodap"/>
          <w:rFonts w:asciiTheme="majorBidi" w:hAnsiTheme="majorBidi" w:cstheme="majorBidi"/>
          <w:sz w:val="24"/>
          <w:szCs w:val="24"/>
          <w:lang w:val="en-US"/>
        </w:rPr>
        <w:footnoteReference w:id="9"/>
      </w:r>
      <w:r w:rsidR="00B17EE2">
        <w:rPr>
          <w:rFonts w:asciiTheme="majorBidi" w:hAnsiTheme="majorBidi" w:cstheme="majorBidi"/>
          <w:sz w:val="24"/>
          <w:szCs w:val="24"/>
          <w:lang w:val="en-US"/>
        </w:rPr>
        <w:t xml:space="preserve"> </w:t>
      </w:r>
    </w:p>
    <w:p w:rsidR="00B17EE2" w:rsidRDefault="00B17EE2" w:rsidP="00B17EE2">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 xml:space="preserve">In other words we can state that the aesthetic perception and experience </w:t>
      </w:r>
      <w:r w:rsidR="00A540B0">
        <w:rPr>
          <w:rFonts w:asciiTheme="majorBidi" w:hAnsiTheme="majorBidi" w:cstheme="majorBidi"/>
          <w:sz w:val="24"/>
          <w:szCs w:val="24"/>
          <w:lang w:val="en-US"/>
        </w:rPr>
        <w:t>are a continuous creation act someone can refer to life. It means which among artists, work of art and who contemplate the creation the provocation and contemplation are both indiscernible.</w:t>
      </w:r>
      <w:r w:rsidR="00A540B0">
        <w:rPr>
          <w:rStyle w:val="Refdenotaderodap"/>
          <w:rFonts w:asciiTheme="majorBidi" w:hAnsiTheme="majorBidi" w:cstheme="majorBidi"/>
          <w:sz w:val="24"/>
          <w:szCs w:val="24"/>
          <w:lang w:val="en-US"/>
        </w:rPr>
        <w:footnoteReference w:id="10"/>
      </w:r>
    </w:p>
    <w:p w:rsidR="000E7347" w:rsidRDefault="000E7347" w:rsidP="00B17EE2">
      <w:pPr>
        <w:spacing w:line="360" w:lineRule="auto"/>
        <w:ind w:left="0" w:firstLine="0"/>
        <w:rPr>
          <w:rFonts w:asciiTheme="majorBidi" w:hAnsiTheme="majorBidi" w:cstheme="majorBidi"/>
          <w:sz w:val="24"/>
          <w:szCs w:val="24"/>
          <w:lang w:val="en-US"/>
        </w:rPr>
      </w:pPr>
    </w:p>
    <w:p w:rsidR="000E7347" w:rsidRPr="000E7347" w:rsidRDefault="000E7347" w:rsidP="000E7347">
      <w:pPr>
        <w:ind w:left="2268" w:firstLine="0"/>
        <w:rPr>
          <w:rFonts w:asciiTheme="majorBidi" w:hAnsiTheme="majorBidi" w:cstheme="majorBidi"/>
          <w:sz w:val="24"/>
          <w:szCs w:val="24"/>
          <w:lang w:val="es-ES"/>
        </w:rPr>
      </w:pPr>
      <w:r w:rsidRPr="000E7347">
        <w:rPr>
          <w:rFonts w:ascii="Times New Roman" w:hAnsi="Times New Roman"/>
          <w:sz w:val="20"/>
          <w:szCs w:val="20"/>
          <w:lang w:val="es-ES"/>
        </w:rPr>
        <w:t>Ce que nous disons là revient à un truisme: le monde du peintre est un monde visible, rien que visible, un monde presque fou, puisqu'il est complet n'étant cependant que partiel. La peinture réveille, porte à sa dernière puissance un délire qui est la vision même, puisque voir c'est avoir à distance, et que la peinture étend cette bizarre possession à tous les aspects de l'Être, qui doivent de quelque façon se faire visibles pour entrer en elle.</w:t>
      </w:r>
      <w:r>
        <w:rPr>
          <w:rStyle w:val="Refdenotaderodap"/>
          <w:rFonts w:ascii="Times New Roman" w:hAnsi="Times New Roman"/>
          <w:sz w:val="20"/>
          <w:szCs w:val="20"/>
          <w:lang w:val="es-ES"/>
        </w:rPr>
        <w:footnoteReference w:id="11"/>
      </w:r>
    </w:p>
    <w:p w:rsidR="000E7347" w:rsidRPr="000E7347" w:rsidRDefault="000E7347" w:rsidP="00B17EE2">
      <w:pPr>
        <w:spacing w:line="360" w:lineRule="auto"/>
        <w:ind w:left="0" w:firstLine="0"/>
        <w:rPr>
          <w:rFonts w:asciiTheme="majorBidi" w:hAnsiTheme="majorBidi" w:cstheme="majorBidi"/>
          <w:sz w:val="24"/>
          <w:szCs w:val="24"/>
          <w:lang w:val="es-ES"/>
        </w:rPr>
      </w:pPr>
    </w:p>
    <w:p w:rsidR="005F3F11" w:rsidRDefault="005F3F11" w:rsidP="000E7347">
      <w:pPr>
        <w:spacing w:line="360" w:lineRule="auto"/>
        <w:ind w:left="0" w:firstLine="0"/>
        <w:rPr>
          <w:rFonts w:asciiTheme="majorBidi" w:hAnsiTheme="majorBidi" w:cstheme="majorBidi"/>
          <w:sz w:val="24"/>
          <w:szCs w:val="24"/>
          <w:lang w:val="en-US"/>
        </w:rPr>
      </w:pPr>
      <w:r w:rsidRPr="000E7347">
        <w:rPr>
          <w:rFonts w:asciiTheme="majorBidi" w:hAnsiTheme="majorBidi" w:cstheme="majorBidi"/>
          <w:sz w:val="24"/>
          <w:szCs w:val="24"/>
          <w:lang w:val="es-ES"/>
        </w:rPr>
        <w:tab/>
      </w:r>
      <w:r>
        <w:rPr>
          <w:rFonts w:asciiTheme="majorBidi" w:hAnsiTheme="majorBidi" w:cstheme="majorBidi"/>
          <w:sz w:val="24"/>
          <w:szCs w:val="24"/>
          <w:lang w:val="en-US"/>
        </w:rPr>
        <w:t xml:space="preserve">For Merleau-Ponty the painter lives his fascination as anyone </w:t>
      </w:r>
      <w:r w:rsidR="000E7347">
        <w:rPr>
          <w:rFonts w:asciiTheme="majorBidi" w:hAnsiTheme="majorBidi" w:cstheme="majorBidi"/>
          <w:sz w:val="24"/>
          <w:szCs w:val="24"/>
          <w:lang w:val="en-US"/>
        </w:rPr>
        <w:t>who</w:t>
      </w:r>
      <w:r>
        <w:rPr>
          <w:rFonts w:asciiTheme="majorBidi" w:hAnsiTheme="majorBidi" w:cstheme="majorBidi"/>
          <w:sz w:val="24"/>
          <w:szCs w:val="24"/>
          <w:lang w:val="en-US"/>
        </w:rPr>
        <w:t xml:space="preserve"> </w:t>
      </w:r>
      <w:r w:rsidR="000E7347">
        <w:rPr>
          <w:rFonts w:asciiTheme="majorBidi" w:hAnsiTheme="majorBidi" w:cstheme="majorBidi"/>
          <w:sz w:val="24"/>
          <w:szCs w:val="24"/>
          <w:lang w:val="en-US"/>
        </w:rPr>
        <w:t>promotes</w:t>
      </w:r>
      <w:r>
        <w:rPr>
          <w:rFonts w:asciiTheme="majorBidi" w:hAnsiTheme="majorBidi" w:cstheme="majorBidi"/>
          <w:sz w:val="24"/>
          <w:szCs w:val="24"/>
          <w:lang w:val="en-US"/>
        </w:rPr>
        <w:t xml:space="preserve"> the acting in gestures, traces who is the only one ow</w:t>
      </w:r>
      <w:r w:rsidR="000E7347">
        <w:rPr>
          <w:rFonts w:asciiTheme="majorBidi" w:hAnsiTheme="majorBidi" w:cstheme="majorBidi"/>
          <w:sz w:val="24"/>
          <w:szCs w:val="24"/>
          <w:lang w:val="en-US"/>
        </w:rPr>
        <w:t>ner by himself, as we see quoted above. So it is a hard entrepreneur but not impossible to be analyzed. So we believe that we can consider it as the second tool to auxiliary  the interpretation when we are analyzing data to solve hypothesis raised on Theological research but it do not dismiss the hermeneutic and exegetic traditional forms.</w:t>
      </w:r>
    </w:p>
    <w:p w:rsidR="005F3F11" w:rsidRPr="00F275D3" w:rsidRDefault="005F3F11" w:rsidP="005F3F11">
      <w:pPr>
        <w:ind w:left="2268" w:firstLine="0"/>
        <w:rPr>
          <w:rFonts w:ascii="Times New Roman" w:hAnsi="Times New Roman"/>
          <w:sz w:val="20"/>
          <w:szCs w:val="20"/>
          <w:lang w:val="en-US"/>
        </w:rPr>
      </w:pPr>
    </w:p>
    <w:p w:rsidR="005F3F11" w:rsidRPr="00F275D3" w:rsidRDefault="005F3F11" w:rsidP="005F3F11">
      <w:pPr>
        <w:ind w:left="2268" w:firstLine="0"/>
        <w:rPr>
          <w:rFonts w:ascii="Times New Roman" w:hAnsi="Times New Roman"/>
          <w:sz w:val="20"/>
          <w:szCs w:val="20"/>
          <w:lang w:val="en-US"/>
        </w:rPr>
      </w:pPr>
    </w:p>
    <w:p w:rsidR="00104440" w:rsidRDefault="00104440" w:rsidP="00EF2951">
      <w:pPr>
        <w:spacing w:line="360" w:lineRule="auto"/>
        <w:ind w:left="0" w:firstLine="0"/>
        <w:rPr>
          <w:rFonts w:asciiTheme="majorBidi" w:hAnsiTheme="majorBidi" w:cstheme="majorBidi"/>
          <w:sz w:val="24"/>
          <w:szCs w:val="24"/>
          <w:lang w:val="en-US"/>
        </w:rPr>
      </w:pPr>
      <w:r w:rsidRPr="00F275D3">
        <w:rPr>
          <w:rFonts w:asciiTheme="majorBidi" w:hAnsiTheme="majorBidi" w:cstheme="majorBidi"/>
          <w:sz w:val="24"/>
          <w:szCs w:val="24"/>
          <w:lang w:val="en-US"/>
        </w:rPr>
        <w:tab/>
        <w:t xml:space="preserve"> </w:t>
      </w:r>
      <w:r w:rsidR="00A540B0">
        <w:rPr>
          <w:rFonts w:asciiTheme="majorBidi" w:hAnsiTheme="majorBidi" w:cstheme="majorBidi"/>
          <w:b/>
          <w:bCs/>
          <w:sz w:val="24"/>
          <w:szCs w:val="24"/>
          <w:lang w:val="en-US"/>
        </w:rPr>
        <w:t xml:space="preserve">3. Defining ethical traces applied to Theology research    </w:t>
      </w:r>
    </w:p>
    <w:p w:rsidR="00521AB5" w:rsidRDefault="00521AB5" w:rsidP="00EF2951">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F05986">
        <w:rPr>
          <w:rFonts w:asciiTheme="majorBidi" w:hAnsiTheme="majorBidi" w:cstheme="majorBidi"/>
          <w:sz w:val="24"/>
          <w:szCs w:val="24"/>
          <w:lang w:val="en-US"/>
        </w:rPr>
        <w:tab/>
      </w:r>
    </w:p>
    <w:p w:rsidR="00F05986" w:rsidRDefault="003F72C8" w:rsidP="00E17736">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F05986" w:rsidRPr="00F05986">
        <w:rPr>
          <w:rFonts w:asciiTheme="majorBidi" w:hAnsiTheme="majorBidi" w:cstheme="majorBidi"/>
          <w:sz w:val="24"/>
          <w:szCs w:val="24"/>
          <w:lang w:val="en-US"/>
        </w:rPr>
        <w:t xml:space="preserve">Though we can find a lot of ways to choose such philosophical line such as ethical as well aesthetical traces to be followed in our theological research it is correct to state that </w:t>
      </w:r>
      <w:r w:rsidR="00F05986">
        <w:rPr>
          <w:rFonts w:asciiTheme="majorBidi" w:hAnsiTheme="majorBidi" w:cstheme="majorBidi"/>
          <w:sz w:val="24"/>
          <w:szCs w:val="24"/>
          <w:lang w:val="en-US"/>
        </w:rPr>
        <w:t>it is possible to make use of all systems.</w:t>
      </w:r>
      <w:r w:rsidR="00F74AED">
        <w:rPr>
          <w:rStyle w:val="Refdenotaderodap"/>
          <w:rFonts w:asciiTheme="majorBidi" w:hAnsiTheme="majorBidi" w:cstheme="majorBidi"/>
          <w:sz w:val="24"/>
          <w:szCs w:val="24"/>
          <w:lang w:val="en-US"/>
        </w:rPr>
        <w:footnoteReference w:id="12"/>
      </w:r>
      <w:r w:rsidR="00F05986">
        <w:rPr>
          <w:rFonts w:asciiTheme="majorBidi" w:hAnsiTheme="majorBidi" w:cstheme="majorBidi"/>
          <w:sz w:val="24"/>
          <w:szCs w:val="24"/>
          <w:lang w:val="en-US"/>
        </w:rPr>
        <w:t xml:space="preserve"> The researcher needs just identify which are the </w:t>
      </w:r>
      <w:r>
        <w:rPr>
          <w:rFonts w:asciiTheme="majorBidi" w:hAnsiTheme="majorBidi" w:cstheme="majorBidi"/>
          <w:sz w:val="24"/>
          <w:szCs w:val="24"/>
          <w:lang w:val="en-US"/>
        </w:rPr>
        <w:t xml:space="preserve">diversities characters whose would be able to be applied on such study. </w:t>
      </w:r>
      <w:r w:rsidR="00E17736">
        <w:rPr>
          <w:rFonts w:asciiTheme="majorBidi" w:hAnsiTheme="majorBidi" w:cstheme="majorBidi"/>
          <w:sz w:val="24"/>
          <w:szCs w:val="24"/>
          <w:lang w:val="en-US"/>
        </w:rPr>
        <w:t>And keep in a safety way their logic main target.</w:t>
      </w:r>
    </w:p>
    <w:p w:rsidR="003F72C8" w:rsidRDefault="003F72C8" w:rsidP="00F05986">
      <w:pPr>
        <w:spacing w:line="360" w:lineRule="auto"/>
        <w:ind w:left="0" w:firstLine="0"/>
        <w:rPr>
          <w:rFonts w:asciiTheme="majorBidi" w:hAnsiTheme="majorBidi" w:cstheme="majorBidi"/>
          <w:sz w:val="24"/>
          <w:szCs w:val="24"/>
          <w:lang w:val="en-US"/>
        </w:rPr>
      </w:pPr>
    </w:p>
    <w:p w:rsidR="003F72C8" w:rsidRPr="00417653" w:rsidRDefault="003F72C8" w:rsidP="00417653">
      <w:pPr>
        <w:ind w:left="2268" w:firstLine="0"/>
        <w:rPr>
          <w:rFonts w:asciiTheme="majorBidi" w:hAnsiTheme="majorBidi" w:cstheme="majorBidi"/>
          <w:sz w:val="20"/>
          <w:szCs w:val="20"/>
          <w:lang w:val="en-US"/>
        </w:rPr>
      </w:pPr>
      <w:r w:rsidRPr="00417653">
        <w:rPr>
          <w:rFonts w:asciiTheme="majorBidi" w:hAnsiTheme="majorBidi" w:cstheme="majorBidi"/>
          <w:sz w:val="20"/>
          <w:szCs w:val="20"/>
          <w:lang w:val="en-US"/>
        </w:rPr>
        <w:t xml:space="preserve">The diversity of philosophical system need not mislead us. Theology is able to make some use of all systems. It can apply to its own ends every philosophical system </w:t>
      </w:r>
      <w:r w:rsidRPr="00417653">
        <w:rPr>
          <w:rFonts w:asciiTheme="majorBidi" w:hAnsiTheme="majorBidi" w:cstheme="majorBidi"/>
          <w:sz w:val="20"/>
          <w:szCs w:val="20"/>
          <w:lang w:val="en-US"/>
        </w:rPr>
        <w:lastRenderedPageBreak/>
        <w:t>which acknowledges the essential distinction between God and the world, spirit and matter, freedom and necessity.</w:t>
      </w:r>
      <w:r w:rsidR="00417653">
        <w:rPr>
          <w:rStyle w:val="Refdenotaderodap"/>
          <w:rFonts w:asciiTheme="majorBidi" w:hAnsiTheme="majorBidi" w:cstheme="majorBidi"/>
          <w:sz w:val="20"/>
          <w:szCs w:val="20"/>
          <w:lang w:val="en-US"/>
        </w:rPr>
        <w:footnoteReference w:id="13"/>
      </w:r>
    </w:p>
    <w:p w:rsidR="00417653" w:rsidRDefault="00417653" w:rsidP="00F05986">
      <w:pPr>
        <w:spacing w:line="360" w:lineRule="auto"/>
        <w:ind w:left="0" w:firstLine="0"/>
        <w:rPr>
          <w:rFonts w:asciiTheme="majorBidi" w:hAnsiTheme="majorBidi" w:cstheme="majorBidi"/>
          <w:sz w:val="24"/>
          <w:szCs w:val="24"/>
          <w:lang w:val="en-US"/>
        </w:rPr>
      </w:pPr>
    </w:p>
    <w:p w:rsidR="00521AB5" w:rsidRDefault="003F72C8" w:rsidP="005B6656">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3054C9" w:rsidRPr="003054C9">
        <w:rPr>
          <w:rFonts w:asciiTheme="majorBidi" w:hAnsiTheme="majorBidi" w:cstheme="majorBidi"/>
          <w:sz w:val="24"/>
          <w:szCs w:val="24"/>
          <w:lang w:val="en-US"/>
        </w:rPr>
        <w:t xml:space="preserve">Our questions arose to show how aspects or positions on different </w:t>
      </w:r>
      <w:r w:rsidR="005B6656">
        <w:rPr>
          <w:rFonts w:asciiTheme="majorBidi" w:hAnsiTheme="majorBidi" w:cstheme="majorBidi"/>
          <w:sz w:val="24"/>
          <w:szCs w:val="24"/>
          <w:lang w:val="en-US"/>
        </w:rPr>
        <w:t>literary</w:t>
      </w:r>
      <w:r w:rsidR="003054C9" w:rsidRPr="003054C9">
        <w:rPr>
          <w:rFonts w:asciiTheme="majorBidi" w:hAnsiTheme="majorBidi" w:cstheme="majorBidi"/>
          <w:sz w:val="24"/>
          <w:szCs w:val="24"/>
          <w:lang w:val="en-US"/>
        </w:rPr>
        <w:t xml:space="preserve"> gender about texts that report behaviors’ even biblical stories so theological illustrations whose don’t mislead the truth on it.</w:t>
      </w:r>
      <w:r w:rsidR="005B6656">
        <w:rPr>
          <w:rFonts w:asciiTheme="majorBidi" w:hAnsiTheme="majorBidi" w:cstheme="majorBidi"/>
          <w:sz w:val="24"/>
          <w:szCs w:val="24"/>
          <w:lang w:val="en-US"/>
        </w:rPr>
        <w:t xml:space="preserve"> In other words try to present ethical clues identified within the text.</w:t>
      </w:r>
      <w:r w:rsidR="005A7996">
        <w:rPr>
          <w:rFonts w:asciiTheme="majorBidi" w:hAnsiTheme="majorBidi" w:cstheme="majorBidi"/>
          <w:sz w:val="24"/>
          <w:szCs w:val="24"/>
          <w:lang w:val="en-US"/>
        </w:rPr>
        <w:t xml:space="preserve"> </w:t>
      </w:r>
    </w:p>
    <w:p w:rsidR="005A7996" w:rsidRDefault="005A7996" w:rsidP="00961659">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 xml:space="preserve">One of the main aspects appointed by </w:t>
      </w:r>
      <w:r w:rsidR="00961659">
        <w:rPr>
          <w:rFonts w:asciiTheme="majorBidi" w:hAnsiTheme="majorBidi" w:cstheme="majorBidi"/>
          <w:sz w:val="24"/>
          <w:szCs w:val="24"/>
          <w:lang w:val="en-US"/>
        </w:rPr>
        <w:t>Weidner is the psychological hermeneutics which shows the moral faculties.</w:t>
      </w:r>
      <w:r w:rsidR="00961659">
        <w:rPr>
          <w:rStyle w:val="Refdenotaderodap"/>
          <w:rFonts w:asciiTheme="majorBidi" w:hAnsiTheme="majorBidi" w:cstheme="majorBidi"/>
          <w:sz w:val="24"/>
          <w:szCs w:val="24"/>
          <w:lang w:val="en-US"/>
        </w:rPr>
        <w:footnoteReference w:id="14"/>
      </w:r>
      <w:r w:rsidR="00961659">
        <w:rPr>
          <w:rFonts w:asciiTheme="majorBidi" w:hAnsiTheme="majorBidi" w:cstheme="majorBidi"/>
          <w:sz w:val="24"/>
          <w:szCs w:val="24"/>
          <w:lang w:val="en-US"/>
        </w:rPr>
        <w:t xml:space="preserve"> It helps us to understand “we require of the interpreter of the Holy Scripture, appears to us to be composed of faculties, tendencies or dispositions, and principles”.</w:t>
      </w:r>
      <w:r w:rsidR="00961659">
        <w:rPr>
          <w:rStyle w:val="Refdenotaderodap"/>
          <w:rFonts w:asciiTheme="majorBidi" w:hAnsiTheme="majorBidi" w:cstheme="majorBidi"/>
          <w:sz w:val="24"/>
          <w:szCs w:val="24"/>
          <w:lang w:val="en-US"/>
        </w:rPr>
        <w:footnoteReference w:id="15"/>
      </w:r>
      <w:r w:rsidR="00961659">
        <w:rPr>
          <w:rFonts w:asciiTheme="majorBidi" w:hAnsiTheme="majorBidi" w:cstheme="majorBidi"/>
          <w:sz w:val="24"/>
          <w:szCs w:val="24"/>
          <w:lang w:val="en-US"/>
        </w:rPr>
        <w:t xml:space="preserve"> </w:t>
      </w:r>
    </w:p>
    <w:p w:rsidR="00961659" w:rsidRDefault="00961659" w:rsidP="0057411A">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 xml:space="preserve">Considering moral faculties we therefore in order to accomplish the duties to understand that the written was made with high grade </w:t>
      </w:r>
      <w:r w:rsidR="0057411A">
        <w:rPr>
          <w:rFonts w:asciiTheme="majorBidi" w:hAnsiTheme="majorBidi" w:cstheme="majorBidi"/>
          <w:sz w:val="24"/>
          <w:szCs w:val="24"/>
          <w:lang w:val="en-US"/>
        </w:rPr>
        <w:t>more about</w:t>
      </w:r>
      <w:r>
        <w:rPr>
          <w:rFonts w:asciiTheme="majorBidi" w:hAnsiTheme="majorBidi" w:cstheme="majorBidi"/>
          <w:sz w:val="24"/>
          <w:szCs w:val="24"/>
          <w:lang w:val="en-US"/>
        </w:rPr>
        <w:t xml:space="preserve"> </w:t>
      </w:r>
      <w:r w:rsidR="0057411A">
        <w:rPr>
          <w:rFonts w:asciiTheme="majorBidi" w:hAnsiTheme="majorBidi" w:cstheme="majorBidi"/>
          <w:sz w:val="24"/>
          <w:szCs w:val="24"/>
          <w:lang w:val="en-US"/>
        </w:rPr>
        <w:t xml:space="preserve">heart’s intention than intellectual. So behaviors may be analyzed as acts from the heart, sensitiveness and simple human sense. In this form we can </w:t>
      </w:r>
      <w:r w:rsidR="00D321AA">
        <w:rPr>
          <w:rFonts w:asciiTheme="majorBidi" w:hAnsiTheme="majorBidi" w:cstheme="majorBidi"/>
          <w:sz w:val="24"/>
          <w:szCs w:val="24"/>
          <w:lang w:val="en-US"/>
        </w:rPr>
        <w:t>list the following:</w:t>
      </w:r>
    </w:p>
    <w:p w:rsidR="00C22C4A" w:rsidRPr="00030F4B" w:rsidRDefault="00D321AA" w:rsidP="00030F4B">
      <w:pPr>
        <w:pStyle w:val="PargrafodaLista"/>
        <w:numPr>
          <w:ilvl w:val="0"/>
          <w:numId w:val="1"/>
        </w:numPr>
        <w:spacing w:line="360" w:lineRule="auto"/>
        <w:rPr>
          <w:rFonts w:asciiTheme="majorBidi" w:hAnsiTheme="majorBidi" w:cstheme="majorBidi"/>
          <w:sz w:val="24"/>
          <w:szCs w:val="24"/>
          <w:lang w:val="en-US"/>
        </w:rPr>
      </w:pPr>
      <w:r w:rsidRPr="00030F4B">
        <w:rPr>
          <w:rFonts w:asciiTheme="majorBidi" w:hAnsiTheme="majorBidi" w:cstheme="majorBidi"/>
          <w:sz w:val="24"/>
          <w:szCs w:val="24"/>
          <w:lang w:val="en-US"/>
        </w:rPr>
        <w:t>Avoid to preconceived opinions</w:t>
      </w:r>
      <w:r w:rsidR="00831F05" w:rsidRPr="00030F4B">
        <w:rPr>
          <w:rFonts w:asciiTheme="majorBidi" w:hAnsiTheme="majorBidi" w:cstheme="majorBidi"/>
          <w:sz w:val="24"/>
          <w:szCs w:val="24"/>
          <w:lang w:val="en-US"/>
        </w:rPr>
        <w:t>. We ought to self questioning about the legality on the ethica</w:t>
      </w:r>
      <w:r w:rsidR="00552CBF" w:rsidRPr="00030F4B">
        <w:rPr>
          <w:rFonts w:asciiTheme="majorBidi" w:hAnsiTheme="majorBidi" w:cstheme="majorBidi"/>
          <w:sz w:val="24"/>
          <w:szCs w:val="24"/>
          <w:lang w:val="en-US"/>
        </w:rPr>
        <w:t>l clues possible to be understoo</w:t>
      </w:r>
      <w:r w:rsidR="00831F05" w:rsidRPr="00030F4B">
        <w:rPr>
          <w:rFonts w:asciiTheme="majorBidi" w:hAnsiTheme="majorBidi" w:cstheme="majorBidi"/>
          <w:sz w:val="24"/>
          <w:szCs w:val="24"/>
          <w:lang w:val="en-US"/>
        </w:rPr>
        <w:t xml:space="preserve">d and to draw as a paint of the real found situation </w:t>
      </w:r>
      <w:r w:rsidR="00C22C4A" w:rsidRPr="00030F4B">
        <w:rPr>
          <w:rFonts w:asciiTheme="majorBidi" w:hAnsiTheme="majorBidi" w:cstheme="majorBidi"/>
          <w:sz w:val="24"/>
          <w:szCs w:val="24"/>
          <w:lang w:val="en-US"/>
        </w:rPr>
        <w:t xml:space="preserve">discovered on text </w:t>
      </w:r>
      <w:r w:rsidR="00831F05" w:rsidRPr="00030F4B">
        <w:rPr>
          <w:rFonts w:asciiTheme="majorBidi" w:hAnsiTheme="majorBidi" w:cstheme="majorBidi"/>
          <w:sz w:val="24"/>
          <w:szCs w:val="24"/>
          <w:lang w:val="en-US"/>
        </w:rPr>
        <w:t>as task for be shown to the reader.</w:t>
      </w:r>
      <w:r w:rsidR="00C22C4A" w:rsidRPr="00030F4B">
        <w:rPr>
          <w:rFonts w:asciiTheme="majorBidi" w:hAnsiTheme="majorBidi" w:cstheme="majorBidi"/>
          <w:sz w:val="24"/>
          <w:szCs w:val="24"/>
          <w:lang w:val="en-US"/>
        </w:rPr>
        <w:t xml:space="preserve"> We need pay attention to the “narrative structure, the circumstances”.</w:t>
      </w:r>
      <w:r w:rsidR="00C22C4A">
        <w:rPr>
          <w:rStyle w:val="Refdenotaderodap"/>
          <w:rFonts w:asciiTheme="majorBidi" w:hAnsiTheme="majorBidi" w:cstheme="majorBidi"/>
          <w:sz w:val="24"/>
          <w:szCs w:val="24"/>
          <w:lang w:val="en-US"/>
        </w:rPr>
        <w:footnoteReference w:id="16"/>
      </w:r>
    </w:p>
    <w:p w:rsidR="00D321AA" w:rsidRPr="00E70923" w:rsidRDefault="00D321AA" w:rsidP="00D321AA">
      <w:pPr>
        <w:pStyle w:val="PargrafodaLista"/>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Show impartiality </w:t>
      </w:r>
      <w:r w:rsidR="004104F9">
        <w:rPr>
          <w:rFonts w:asciiTheme="majorBidi" w:hAnsiTheme="majorBidi" w:cstheme="majorBidi"/>
          <w:sz w:val="24"/>
          <w:szCs w:val="24"/>
          <w:lang w:val="en-US"/>
        </w:rPr>
        <w:t xml:space="preserve">of mind and heart. We can consider through the impartiality </w:t>
      </w:r>
      <w:r w:rsidR="0096498E">
        <w:rPr>
          <w:rFonts w:asciiTheme="majorBidi" w:hAnsiTheme="majorBidi" w:cstheme="majorBidi"/>
          <w:sz w:val="24"/>
          <w:szCs w:val="24"/>
          <w:lang w:val="en-US"/>
        </w:rPr>
        <w:t>the faith in search for the truth making</w:t>
      </w:r>
      <w:r w:rsidR="004104F9">
        <w:rPr>
          <w:rFonts w:asciiTheme="majorBidi" w:hAnsiTheme="majorBidi" w:cstheme="majorBidi"/>
          <w:sz w:val="24"/>
          <w:szCs w:val="24"/>
          <w:lang w:val="en-US"/>
        </w:rPr>
        <w:t xml:space="preserve"> parity between mind and reason and heart and feelings</w:t>
      </w:r>
      <w:r w:rsidR="0096498E">
        <w:rPr>
          <w:rFonts w:asciiTheme="majorBidi" w:hAnsiTheme="majorBidi" w:cstheme="majorBidi"/>
          <w:sz w:val="24"/>
          <w:szCs w:val="24"/>
          <w:lang w:val="en-US"/>
        </w:rPr>
        <w:t>. So we can take distance of ourselves and try not to judge the traces could be found on the text. “This disposition required of the interpreter is the desire to acquire clear ideas”.</w:t>
      </w:r>
      <w:r w:rsidR="0096498E">
        <w:rPr>
          <w:rStyle w:val="Refdenotaderodap"/>
          <w:rFonts w:asciiTheme="majorBidi" w:hAnsiTheme="majorBidi" w:cstheme="majorBidi"/>
          <w:sz w:val="24"/>
          <w:szCs w:val="24"/>
          <w:lang w:val="en-US"/>
        </w:rPr>
        <w:footnoteReference w:id="17"/>
      </w:r>
      <w:r w:rsidR="0096498E">
        <w:rPr>
          <w:rFonts w:asciiTheme="majorBidi" w:hAnsiTheme="majorBidi" w:cstheme="majorBidi"/>
          <w:sz w:val="24"/>
          <w:szCs w:val="24"/>
          <w:lang w:val="en-US"/>
        </w:rPr>
        <w:t xml:space="preserve"> The interpreter as the researcher need take care about the safe way choose to following </w:t>
      </w:r>
      <w:r w:rsidR="0096498E" w:rsidRPr="00E70923">
        <w:rPr>
          <w:rFonts w:asciiTheme="majorBidi" w:hAnsiTheme="majorBidi" w:cstheme="majorBidi"/>
          <w:sz w:val="24"/>
          <w:szCs w:val="24"/>
          <w:lang w:val="en-US"/>
        </w:rPr>
        <w:t xml:space="preserve">when they are </w:t>
      </w:r>
      <w:r w:rsidR="00E70923" w:rsidRPr="00E70923">
        <w:rPr>
          <w:rFonts w:asciiTheme="majorBidi" w:hAnsiTheme="majorBidi" w:cstheme="majorBidi"/>
          <w:sz w:val="24"/>
          <w:szCs w:val="24"/>
          <w:lang w:val="en-US"/>
        </w:rPr>
        <w:t xml:space="preserve">unfolding the terms and ideas expressed on behaviors </w:t>
      </w:r>
      <w:r w:rsidR="00E70923" w:rsidRPr="00E70923">
        <w:rPr>
          <w:rFonts w:asciiTheme="majorBidi" w:hAnsiTheme="majorBidi" w:cstheme="majorBidi"/>
          <w:sz w:val="24"/>
          <w:szCs w:val="24"/>
          <w:shd w:val="clear" w:color="auto" w:fill="FFFFFF"/>
          <w:lang w:val="en-US"/>
        </w:rPr>
        <w:t xml:space="preserve">describing or classifying </w:t>
      </w:r>
      <w:r w:rsidR="00E70923">
        <w:rPr>
          <w:rFonts w:asciiTheme="majorBidi" w:hAnsiTheme="majorBidi" w:cstheme="majorBidi"/>
          <w:sz w:val="24"/>
          <w:szCs w:val="24"/>
          <w:shd w:val="clear" w:color="auto" w:fill="FFFFFF"/>
          <w:lang w:val="en-US"/>
        </w:rPr>
        <w:t xml:space="preserve">values </w:t>
      </w:r>
      <w:r w:rsidR="00E70923" w:rsidRPr="00E70923">
        <w:rPr>
          <w:rFonts w:asciiTheme="majorBidi" w:hAnsiTheme="majorBidi" w:cstheme="majorBidi"/>
          <w:sz w:val="24"/>
          <w:szCs w:val="24"/>
          <w:shd w:val="clear" w:color="auto" w:fill="FFFFFF"/>
          <w:lang w:val="en-US"/>
        </w:rPr>
        <w:t>without expressing feelings or judging</w:t>
      </w:r>
      <w:r w:rsidR="00E70923" w:rsidRPr="00E70923">
        <w:rPr>
          <w:rFonts w:asciiTheme="majorBidi" w:hAnsiTheme="majorBidi" w:cstheme="majorBidi"/>
          <w:color w:val="222222"/>
          <w:sz w:val="24"/>
          <w:szCs w:val="24"/>
          <w:shd w:val="clear" w:color="auto" w:fill="FFFFFF"/>
          <w:lang w:val="en-US"/>
        </w:rPr>
        <w:t>.</w:t>
      </w:r>
      <w:r w:rsidR="00E70923" w:rsidRPr="00E70923">
        <w:rPr>
          <w:rFonts w:asciiTheme="majorBidi" w:hAnsiTheme="majorBidi" w:cstheme="majorBidi"/>
          <w:sz w:val="24"/>
          <w:szCs w:val="24"/>
          <w:lang w:val="en-US"/>
        </w:rPr>
        <w:t xml:space="preserve"> </w:t>
      </w:r>
    </w:p>
    <w:p w:rsidR="00D321AA" w:rsidRPr="00D321AA" w:rsidRDefault="00D321AA" w:rsidP="00D321AA">
      <w:pPr>
        <w:pStyle w:val="PargrafodaLista"/>
        <w:numPr>
          <w:ilvl w:val="0"/>
          <w:numId w:val="1"/>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Allow so far as corrupt human nature as morally perfect as well as.</w:t>
      </w:r>
      <w:r w:rsidR="00552CBF">
        <w:rPr>
          <w:rFonts w:asciiTheme="majorBidi" w:hAnsiTheme="majorBidi" w:cstheme="majorBidi"/>
          <w:sz w:val="24"/>
          <w:szCs w:val="24"/>
          <w:lang w:val="en-US"/>
        </w:rPr>
        <w:t xml:space="preserve"> “The interpreter should be not impartial and disinterested, but also, so far as corrupt human nature will allow, morally perfect.”</w:t>
      </w:r>
      <w:r w:rsidR="00552CBF">
        <w:rPr>
          <w:rStyle w:val="Refdenotaderodap"/>
          <w:rFonts w:asciiTheme="majorBidi" w:hAnsiTheme="majorBidi" w:cstheme="majorBidi"/>
          <w:sz w:val="24"/>
          <w:szCs w:val="24"/>
          <w:lang w:val="en-US"/>
        </w:rPr>
        <w:footnoteReference w:id="18"/>
      </w:r>
      <w:r w:rsidR="00552CBF">
        <w:rPr>
          <w:rFonts w:asciiTheme="majorBidi" w:hAnsiTheme="majorBidi" w:cstheme="majorBidi"/>
          <w:sz w:val="24"/>
          <w:szCs w:val="24"/>
          <w:lang w:val="en-US"/>
        </w:rPr>
        <w:t xml:space="preserve"> The researcher needs take in his mind that his research ought to express </w:t>
      </w:r>
      <w:r w:rsidR="00630C21">
        <w:rPr>
          <w:rFonts w:asciiTheme="majorBidi" w:hAnsiTheme="majorBidi" w:cstheme="majorBidi"/>
          <w:sz w:val="24"/>
          <w:szCs w:val="24"/>
          <w:lang w:val="en-US"/>
        </w:rPr>
        <w:t>clearness about ideas extracted from the text as a whole.</w:t>
      </w:r>
    </w:p>
    <w:p w:rsidR="00184E68" w:rsidRDefault="00184E68" w:rsidP="00285FE5">
      <w:pPr>
        <w:spacing w:line="360" w:lineRule="auto"/>
        <w:ind w:left="0" w:firstLine="0"/>
        <w:rPr>
          <w:rFonts w:asciiTheme="majorBidi" w:hAnsiTheme="majorBidi" w:cstheme="majorBidi"/>
          <w:sz w:val="24"/>
          <w:szCs w:val="24"/>
          <w:lang w:val="en-US"/>
        </w:rPr>
      </w:pPr>
    </w:p>
    <w:p w:rsidR="00184E68" w:rsidRDefault="00184E68" w:rsidP="00285FE5">
      <w:pPr>
        <w:spacing w:line="360" w:lineRule="auto"/>
        <w:ind w:left="0" w:firstLine="0"/>
        <w:rPr>
          <w:rFonts w:asciiTheme="majorBidi" w:hAnsiTheme="majorBidi" w:cstheme="majorBidi"/>
          <w:sz w:val="24"/>
          <w:szCs w:val="24"/>
          <w:lang w:val="en-US"/>
        </w:rPr>
      </w:pPr>
    </w:p>
    <w:p w:rsidR="00205523" w:rsidRDefault="00ED7A6D" w:rsidP="00285FE5">
      <w:pPr>
        <w:spacing w:line="360" w:lineRule="auto"/>
        <w:ind w:left="0" w:firstLine="0"/>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ab/>
        <w:t xml:space="preserve">4. </w:t>
      </w:r>
      <w:r w:rsidR="00205523">
        <w:rPr>
          <w:rFonts w:asciiTheme="majorBidi" w:hAnsiTheme="majorBidi" w:cstheme="majorBidi"/>
          <w:b/>
          <w:bCs/>
          <w:sz w:val="24"/>
          <w:szCs w:val="24"/>
          <w:lang w:val="en-US"/>
        </w:rPr>
        <w:t xml:space="preserve"> Defining aesthetical traces applied to Theology research</w:t>
      </w:r>
    </w:p>
    <w:p w:rsidR="00F86052" w:rsidRDefault="00F86052" w:rsidP="00285FE5">
      <w:pPr>
        <w:spacing w:line="360" w:lineRule="auto"/>
        <w:ind w:left="0" w:firstLine="0"/>
        <w:rPr>
          <w:rFonts w:asciiTheme="majorBidi" w:hAnsiTheme="majorBidi" w:cstheme="majorBidi"/>
          <w:b/>
          <w:bCs/>
          <w:sz w:val="24"/>
          <w:szCs w:val="24"/>
          <w:lang w:val="en-US"/>
        </w:rPr>
      </w:pPr>
    </w:p>
    <w:p w:rsidR="00084BDD" w:rsidRDefault="00205523" w:rsidP="00F86052">
      <w:pPr>
        <w:spacing w:line="360" w:lineRule="auto"/>
        <w:ind w:left="0" w:firstLine="0"/>
        <w:rPr>
          <w:rFonts w:asciiTheme="majorBidi" w:hAnsiTheme="majorBidi" w:cstheme="majorBidi"/>
          <w:sz w:val="24"/>
          <w:szCs w:val="24"/>
          <w:lang w:val="en-US"/>
        </w:rPr>
      </w:pPr>
      <w:r>
        <w:rPr>
          <w:rFonts w:asciiTheme="majorBidi" w:hAnsiTheme="majorBidi" w:cstheme="majorBidi"/>
          <w:b/>
          <w:bCs/>
          <w:sz w:val="24"/>
          <w:szCs w:val="24"/>
          <w:lang w:val="en-US"/>
        </w:rPr>
        <w:tab/>
        <w:t xml:space="preserve"> </w:t>
      </w:r>
      <w:r w:rsidR="00E70923" w:rsidRPr="00E70923">
        <w:rPr>
          <w:rFonts w:asciiTheme="majorBidi" w:hAnsiTheme="majorBidi" w:cstheme="majorBidi"/>
          <w:sz w:val="24"/>
          <w:szCs w:val="24"/>
          <w:lang w:val="en-US"/>
        </w:rPr>
        <w:t xml:space="preserve">In the aesthetical studies we can afford for considering the original language text and its peculiarities which give </w:t>
      </w:r>
      <w:r w:rsidR="00F86052">
        <w:rPr>
          <w:rFonts w:asciiTheme="majorBidi" w:hAnsiTheme="majorBidi" w:cstheme="majorBidi"/>
          <w:sz w:val="24"/>
          <w:szCs w:val="24"/>
          <w:lang w:val="en-US"/>
        </w:rPr>
        <w:t>in</w:t>
      </w:r>
      <w:r w:rsidR="00E70923" w:rsidRPr="00E70923">
        <w:rPr>
          <w:rFonts w:asciiTheme="majorBidi" w:hAnsiTheme="majorBidi" w:cstheme="majorBidi"/>
          <w:sz w:val="24"/>
          <w:szCs w:val="24"/>
          <w:lang w:val="en-US"/>
        </w:rPr>
        <w:t xml:space="preserve">to the translation </w:t>
      </w:r>
      <w:r w:rsidR="00F86052">
        <w:rPr>
          <w:rFonts w:asciiTheme="majorBidi" w:hAnsiTheme="majorBidi" w:cstheme="majorBidi"/>
          <w:sz w:val="24"/>
          <w:szCs w:val="24"/>
          <w:lang w:val="en-US"/>
        </w:rPr>
        <w:t xml:space="preserve">same and even so more </w:t>
      </w:r>
      <w:r w:rsidR="00E70923" w:rsidRPr="00E70923">
        <w:rPr>
          <w:rFonts w:asciiTheme="majorBidi" w:hAnsiTheme="majorBidi" w:cstheme="majorBidi"/>
          <w:sz w:val="24"/>
          <w:szCs w:val="24"/>
          <w:lang w:val="en-US"/>
        </w:rPr>
        <w:t>especial bright on the text</w:t>
      </w:r>
      <w:r w:rsidR="00F86052">
        <w:rPr>
          <w:rFonts w:asciiTheme="majorBidi" w:hAnsiTheme="majorBidi" w:cstheme="majorBidi"/>
          <w:sz w:val="24"/>
          <w:szCs w:val="24"/>
          <w:lang w:val="en-US"/>
        </w:rPr>
        <w:t xml:space="preserve"> worked</w:t>
      </w:r>
      <w:r w:rsidR="00E70923" w:rsidRPr="00E70923">
        <w:rPr>
          <w:rFonts w:asciiTheme="majorBidi" w:hAnsiTheme="majorBidi" w:cstheme="majorBidi"/>
          <w:sz w:val="24"/>
          <w:szCs w:val="24"/>
          <w:lang w:val="en-US"/>
        </w:rPr>
        <w:t>.</w:t>
      </w:r>
      <w:r w:rsidR="00E54060">
        <w:rPr>
          <w:rFonts w:asciiTheme="majorBidi" w:hAnsiTheme="majorBidi" w:cstheme="majorBidi"/>
          <w:sz w:val="24"/>
          <w:szCs w:val="24"/>
          <w:lang w:val="en-US"/>
        </w:rPr>
        <w:t xml:space="preserve"> </w:t>
      </w:r>
    </w:p>
    <w:p w:rsidR="00205523" w:rsidRDefault="00084BDD" w:rsidP="00F86052">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E54060">
        <w:rPr>
          <w:rFonts w:asciiTheme="majorBidi" w:hAnsiTheme="majorBidi" w:cstheme="majorBidi"/>
          <w:sz w:val="24"/>
          <w:szCs w:val="24"/>
          <w:lang w:val="en-US"/>
        </w:rPr>
        <w:t>We ought to discover within the meaning in the whole text and also step by step the beauty. It happens since the researcher specially the Theologian researcher attribute sense of value in other terms, if the Theologian prizes for the Word of God</w:t>
      </w:r>
      <w:r w:rsidR="00F86052">
        <w:rPr>
          <w:rFonts w:asciiTheme="majorBidi" w:hAnsiTheme="majorBidi" w:cstheme="majorBidi"/>
          <w:sz w:val="24"/>
          <w:szCs w:val="24"/>
          <w:lang w:val="en-US"/>
        </w:rPr>
        <w:t xml:space="preserve"> keeping in mind the beauty</w:t>
      </w:r>
      <w:r w:rsidR="00E54060">
        <w:rPr>
          <w:rFonts w:asciiTheme="majorBidi" w:hAnsiTheme="majorBidi" w:cstheme="majorBidi"/>
          <w:sz w:val="24"/>
          <w:szCs w:val="24"/>
          <w:lang w:val="en-US"/>
        </w:rPr>
        <w:t xml:space="preserve">. As we can </w:t>
      </w:r>
      <w:r w:rsidR="003B526E">
        <w:rPr>
          <w:rFonts w:asciiTheme="majorBidi" w:hAnsiTheme="majorBidi" w:cstheme="majorBidi"/>
          <w:sz w:val="24"/>
          <w:szCs w:val="24"/>
          <w:lang w:val="en-US"/>
        </w:rPr>
        <w:t>read:</w:t>
      </w:r>
    </w:p>
    <w:p w:rsidR="003B526E" w:rsidRDefault="003B526E" w:rsidP="00E54060">
      <w:pPr>
        <w:spacing w:line="360" w:lineRule="auto"/>
        <w:ind w:left="0" w:firstLine="0"/>
        <w:rPr>
          <w:rFonts w:asciiTheme="majorBidi" w:hAnsiTheme="majorBidi" w:cstheme="majorBidi"/>
          <w:sz w:val="24"/>
          <w:szCs w:val="24"/>
          <w:lang w:val="en-US"/>
        </w:rPr>
      </w:pPr>
    </w:p>
    <w:p w:rsidR="003B526E" w:rsidRPr="003B526E" w:rsidRDefault="003B526E" w:rsidP="003B526E">
      <w:pPr>
        <w:ind w:left="2268" w:firstLine="0"/>
        <w:rPr>
          <w:rFonts w:asciiTheme="majorBidi" w:hAnsiTheme="majorBidi" w:cstheme="majorBidi"/>
          <w:sz w:val="20"/>
          <w:szCs w:val="20"/>
          <w:lang w:val="en-US"/>
        </w:rPr>
      </w:pPr>
      <w:r w:rsidRPr="003B526E">
        <w:rPr>
          <w:rFonts w:asciiTheme="majorBidi" w:hAnsiTheme="majorBidi" w:cstheme="majorBidi"/>
          <w:sz w:val="20"/>
          <w:szCs w:val="20"/>
          <w:lang w:val="en-US"/>
        </w:rPr>
        <w:t>In conjunction with the scientific culture, it is desirable also that there should be a cultivation of the aesthetic feeling. A sense of beautiful and of the ideal is needful in theology. No man without this can enter into the meaning of much that is most sublime in the Word of God.</w:t>
      </w:r>
      <w:r>
        <w:rPr>
          <w:rStyle w:val="Refdenotaderodap"/>
          <w:rFonts w:asciiTheme="majorBidi" w:hAnsiTheme="majorBidi" w:cstheme="majorBidi"/>
          <w:sz w:val="20"/>
          <w:szCs w:val="20"/>
          <w:lang w:val="en-US"/>
        </w:rPr>
        <w:footnoteReference w:id="19"/>
      </w:r>
    </w:p>
    <w:p w:rsidR="003B526E" w:rsidRDefault="003B526E" w:rsidP="00E54060">
      <w:pPr>
        <w:spacing w:line="360" w:lineRule="auto"/>
        <w:ind w:left="0" w:firstLine="0"/>
        <w:rPr>
          <w:rFonts w:asciiTheme="majorBidi" w:hAnsiTheme="majorBidi" w:cstheme="majorBidi"/>
          <w:sz w:val="24"/>
          <w:szCs w:val="24"/>
          <w:lang w:val="en-US"/>
        </w:rPr>
      </w:pPr>
    </w:p>
    <w:p w:rsidR="006D1911" w:rsidRDefault="003B526E" w:rsidP="00BD505F">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When we relate that aesthetic is linked to sense of beauty and nature we must consider that the related words and scenes on texts need be carried out</w:t>
      </w:r>
      <w:r w:rsidR="002429F9">
        <w:rPr>
          <w:rFonts w:asciiTheme="majorBidi" w:hAnsiTheme="majorBidi" w:cstheme="majorBidi"/>
          <w:sz w:val="24"/>
          <w:szCs w:val="24"/>
          <w:lang w:val="en-US"/>
        </w:rPr>
        <w:t xml:space="preserve"> of trace elements whose structural meaning presents an effective delivery of beauty to will read or listen to the Theologian rhetoric as well. </w:t>
      </w:r>
    </w:p>
    <w:p w:rsidR="003B526E" w:rsidRDefault="006D1911" w:rsidP="00F86052">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r w:rsidR="002429F9">
        <w:rPr>
          <w:rFonts w:asciiTheme="majorBidi" w:hAnsiTheme="majorBidi" w:cstheme="majorBidi"/>
          <w:sz w:val="24"/>
          <w:szCs w:val="24"/>
          <w:lang w:val="en-US"/>
        </w:rPr>
        <w:t>If the researcher in this case a Theologian researcher has the sense of aesthetic it will be easy found elements inwards the text that shows “love nature, and if he loves her aright</w:t>
      </w:r>
      <w:r w:rsidR="00BD505F">
        <w:rPr>
          <w:rFonts w:asciiTheme="majorBidi" w:hAnsiTheme="majorBidi" w:cstheme="majorBidi"/>
          <w:sz w:val="24"/>
          <w:szCs w:val="24"/>
          <w:lang w:val="en-US"/>
        </w:rPr>
        <w:t>, he will find her a quicker to a fondness for painting, sculpture and architecture in their holy relations and use.”</w:t>
      </w:r>
      <w:r w:rsidR="00BD505F">
        <w:rPr>
          <w:rStyle w:val="Refdenotaderodap"/>
          <w:rFonts w:asciiTheme="majorBidi" w:hAnsiTheme="majorBidi" w:cstheme="majorBidi"/>
          <w:sz w:val="24"/>
          <w:szCs w:val="24"/>
          <w:lang w:val="en-US"/>
        </w:rPr>
        <w:footnoteReference w:id="20"/>
      </w:r>
      <w:r w:rsidR="002429F9">
        <w:rPr>
          <w:rFonts w:asciiTheme="majorBidi" w:hAnsiTheme="majorBidi" w:cstheme="majorBidi"/>
          <w:sz w:val="24"/>
          <w:szCs w:val="24"/>
          <w:lang w:val="en-US"/>
        </w:rPr>
        <w:t xml:space="preserve"> </w:t>
      </w:r>
    </w:p>
    <w:p w:rsidR="004A4690" w:rsidRDefault="004A4690" w:rsidP="00084BDD">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In order to associate the art to philosophy of art or aesthetics</w:t>
      </w:r>
      <w:r w:rsidR="00084BDD">
        <w:rPr>
          <w:rFonts w:asciiTheme="majorBidi" w:hAnsiTheme="majorBidi" w:cstheme="majorBidi"/>
          <w:sz w:val="24"/>
          <w:szCs w:val="24"/>
          <w:lang w:val="en-US"/>
        </w:rPr>
        <w:t xml:space="preserve"> we can consider the aesthetics more formal than philosophy of art because it treats about concepts and its meaning and the philosophy of art treats the forms in work of arts in instance.</w:t>
      </w:r>
      <w:r w:rsidR="00084BDD">
        <w:rPr>
          <w:rStyle w:val="Refdenotaderodap"/>
          <w:rFonts w:asciiTheme="majorBidi" w:hAnsiTheme="majorBidi" w:cstheme="majorBidi"/>
          <w:sz w:val="24"/>
          <w:szCs w:val="24"/>
          <w:lang w:val="en-US"/>
        </w:rPr>
        <w:footnoteReference w:id="21"/>
      </w:r>
      <w:r>
        <w:rPr>
          <w:rFonts w:asciiTheme="majorBidi" w:hAnsiTheme="majorBidi" w:cstheme="majorBidi"/>
          <w:sz w:val="24"/>
          <w:szCs w:val="24"/>
          <w:lang w:val="en-US"/>
        </w:rPr>
        <w:t xml:space="preserve"> </w:t>
      </w:r>
      <w:r w:rsidR="00084BDD">
        <w:rPr>
          <w:rFonts w:asciiTheme="majorBidi" w:hAnsiTheme="majorBidi" w:cstheme="majorBidi"/>
          <w:sz w:val="24"/>
          <w:szCs w:val="24"/>
          <w:lang w:val="en-US"/>
        </w:rPr>
        <w:t>So i</w:t>
      </w:r>
      <w:r>
        <w:rPr>
          <w:rFonts w:asciiTheme="majorBidi" w:hAnsiTheme="majorBidi" w:cstheme="majorBidi"/>
          <w:sz w:val="24"/>
          <w:szCs w:val="24"/>
          <w:lang w:val="en-US"/>
        </w:rPr>
        <w:t>t claims for special attention in the following points</w:t>
      </w:r>
      <w:r w:rsidR="00084BDD">
        <w:rPr>
          <w:rFonts w:asciiTheme="majorBidi" w:hAnsiTheme="majorBidi" w:cstheme="majorBidi"/>
          <w:sz w:val="24"/>
          <w:szCs w:val="24"/>
          <w:lang w:val="en-US"/>
        </w:rPr>
        <w:t xml:space="preserve"> when we maneuver such questions</w:t>
      </w:r>
      <w:r w:rsidR="00FD25E0">
        <w:rPr>
          <w:rFonts w:asciiTheme="majorBidi" w:hAnsiTheme="majorBidi" w:cstheme="majorBidi"/>
          <w:sz w:val="24"/>
          <w:szCs w:val="24"/>
          <w:lang w:val="en-US"/>
        </w:rPr>
        <w:t xml:space="preserve"> as meaningful, intentionality and </w:t>
      </w:r>
      <w:r w:rsidR="00515E0A">
        <w:rPr>
          <w:rFonts w:asciiTheme="majorBidi" w:hAnsiTheme="majorBidi" w:cstheme="majorBidi"/>
          <w:sz w:val="24"/>
          <w:szCs w:val="24"/>
          <w:lang w:val="en-US"/>
        </w:rPr>
        <w:t>arbitrarily.</w:t>
      </w:r>
      <w:r w:rsidR="00515E0A">
        <w:rPr>
          <w:rStyle w:val="Refdenotaderodap"/>
          <w:rFonts w:asciiTheme="majorBidi" w:hAnsiTheme="majorBidi" w:cstheme="majorBidi"/>
          <w:sz w:val="24"/>
          <w:szCs w:val="24"/>
          <w:lang w:val="en-US"/>
        </w:rPr>
        <w:footnoteReference w:id="22"/>
      </w:r>
      <w:r w:rsidR="00515E0A">
        <w:rPr>
          <w:rFonts w:asciiTheme="majorBidi" w:hAnsiTheme="majorBidi" w:cstheme="majorBidi"/>
          <w:sz w:val="24"/>
          <w:szCs w:val="24"/>
          <w:lang w:val="en-US"/>
        </w:rPr>
        <w:t xml:space="preserve"> </w:t>
      </w:r>
    </w:p>
    <w:p w:rsidR="00030F4B" w:rsidRDefault="00030F4B" w:rsidP="00084BDD">
      <w:pPr>
        <w:spacing w:line="360" w:lineRule="auto"/>
        <w:ind w:left="0" w:firstLine="0"/>
        <w:rPr>
          <w:rFonts w:asciiTheme="majorBidi" w:hAnsiTheme="majorBidi" w:cstheme="majorBidi"/>
          <w:sz w:val="24"/>
          <w:szCs w:val="24"/>
          <w:lang w:val="en-US"/>
        </w:rPr>
      </w:pPr>
    </w:p>
    <w:p w:rsidR="00FD25E0" w:rsidRDefault="00FD25E0" w:rsidP="00FD25E0">
      <w:pPr>
        <w:pStyle w:val="PargrafodaLista"/>
        <w:numPr>
          <w:ilvl w:val="0"/>
          <w:numId w:val="2"/>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There is a universe of meanings able to be discovered in a work which depends terms as: when, where and who is reading and making the entrepreneur role in the research text.</w:t>
      </w:r>
      <w:r w:rsidR="00515E0A">
        <w:rPr>
          <w:rFonts w:asciiTheme="majorBidi" w:hAnsiTheme="majorBidi" w:cstheme="majorBidi"/>
          <w:sz w:val="24"/>
          <w:szCs w:val="24"/>
          <w:lang w:val="en-US"/>
        </w:rPr>
        <w:t xml:space="preserve"> In other words the Theologian’s researcher point of view make the reading line </w:t>
      </w:r>
      <w:r w:rsidR="00515E0A">
        <w:rPr>
          <w:rFonts w:asciiTheme="majorBidi" w:hAnsiTheme="majorBidi" w:cstheme="majorBidi"/>
          <w:sz w:val="24"/>
          <w:szCs w:val="24"/>
          <w:lang w:val="en-US"/>
        </w:rPr>
        <w:lastRenderedPageBreak/>
        <w:t xml:space="preserve">according its experience and cultural knowledge </w:t>
      </w:r>
      <w:r w:rsidR="00EF26B0">
        <w:rPr>
          <w:rFonts w:asciiTheme="majorBidi" w:hAnsiTheme="majorBidi" w:cstheme="majorBidi"/>
          <w:sz w:val="24"/>
          <w:szCs w:val="24"/>
          <w:lang w:val="en-US"/>
        </w:rPr>
        <w:t xml:space="preserve">acquired in his studies in </w:t>
      </w:r>
      <w:r w:rsidR="00515E0A">
        <w:rPr>
          <w:rFonts w:asciiTheme="majorBidi" w:hAnsiTheme="majorBidi" w:cstheme="majorBidi"/>
          <w:sz w:val="24"/>
          <w:szCs w:val="24"/>
          <w:lang w:val="en-US"/>
        </w:rPr>
        <w:t>vast pos</w:t>
      </w:r>
      <w:r w:rsidR="00EF26B0">
        <w:rPr>
          <w:rFonts w:asciiTheme="majorBidi" w:hAnsiTheme="majorBidi" w:cstheme="majorBidi"/>
          <w:sz w:val="24"/>
          <w:szCs w:val="24"/>
          <w:lang w:val="en-US"/>
        </w:rPr>
        <w:t xml:space="preserve">sibilities of scientific fields included the aesthetics’ worth. </w:t>
      </w:r>
      <w:r w:rsidR="00515E0A">
        <w:rPr>
          <w:rFonts w:asciiTheme="majorBidi" w:hAnsiTheme="majorBidi" w:cstheme="majorBidi"/>
          <w:sz w:val="24"/>
          <w:szCs w:val="24"/>
          <w:lang w:val="en-US"/>
        </w:rPr>
        <w:t xml:space="preserve"> </w:t>
      </w:r>
    </w:p>
    <w:p w:rsidR="00F86052" w:rsidRDefault="00FD25E0" w:rsidP="00EF26B0">
      <w:pPr>
        <w:pStyle w:val="PargrafodaLista"/>
        <w:numPr>
          <w:ilvl w:val="0"/>
          <w:numId w:val="2"/>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The author’s intentionality: Is it possible to discover such elements? </w:t>
      </w:r>
      <w:r w:rsidR="00EF26B0">
        <w:rPr>
          <w:rFonts w:asciiTheme="majorBidi" w:hAnsiTheme="majorBidi" w:cstheme="majorBidi"/>
          <w:sz w:val="24"/>
          <w:szCs w:val="24"/>
          <w:lang w:val="en-US"/>
        </w:rPr>
        <w:t>We need self questioning if  can we give attribution to the text respecting its initial proposal target</w:t>
      </w:r>
    </w:p>
    <w:p w:rsidR="00EF26B0" w:rsidRDefault="00FD25E0" w:rsidP="00EF26B0">
      <w:pPr>
        <w:pStyle w:val="PargrafodaLista"/>
        <w:numPr>
          <w:ilvl w:val="0"/>
          <w:numId w:val="2"/>
        </w:numPr>
        <w:spacing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Arbitrary meaning: Is it possible to have acknowledgment about meaning that it is not possible to give attribution to the text? Which one? </w:t>
      </w:r>
      <w:r w:rsidR="00EF26B0">
        <w:rPr>
          <w:rFonts w:asciiTheme="majorBidi" w:hAnsiTheme="majorBidi" w:cstheme="majorBidi"/>
          <w:sz w:val="24"/>
          <w:szCs w:val="24"/>
          <w:lang w:val="en-US"/>
        </w:rPr>
        <w:t xml:space="preserve">Such discoveries can be attributed to the text without the risk to impose arbitrarily meanings that are against it. </w:t>
      </w:r>
    </w:p>
    <w:p w:rsidR="00EF26B0" w:rsidRDefault="00EF26B0" w:rsidP="00EF26B0">
      <w:pPr>
        <w:pStyle w:val="PargrafodaLista"/>
        <w:spacing w:line="360" w:lineRule="auto"/>
        <w:ind w:firstLine="0"/>
        <w:rPr>
          <w:rFonts w:asciiTheme="majorBidi" w:hAnsiTheme="majorBidi" w:cstheme="majorBidi"/>
          <w:sz w:val="24"/>
          <w:szCs w:val="24"/>
          <w:lang w:val="en-US"/>
        </w:rPr>
      </w:pPr>
    </w:p>
    <w:p w:rsidR="00E02956" w:rsidRDefault="00EF26B0" w:rsidP="003751B2">
      <w:pPr>
        <w:pStyle w:val="PargrafodaLista"/>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t xml:space="preserve">Analyzing these terms above we can advert that the connotative content is deeply </w:t>
      </w:r>
      <w:r w:rsidR="003751B2">
        <w:rPr>
          <w:rFonts w:asciiTheme="majorBidi" w:hAnsiTheme="majorBidi" w:cstheme="majorBidi"/>
          <w:sz w:val="24"/>
          <w:szCs w:val="24"/>
          <w:lang w:val="en-US"/>
        </w:rPr>
        <w:t>related to the open or rupture process that can culminate in the development or transforming form to discover new art linguistics</w:t>
      </w:r>
      <w:r>
        <w:rPr>
          <w:rFonts w:asciiTheme="majorBidi" w:hAnsiTheme="majorBidi" w:cstheme="majorBidi"/>
          <w:sz w:val="24"/>
          <w:szCs w:val="24"/>
          <w:lang w:val="en-US"/>
        </w:rPr>
        <w:t xml:space="preserve"> </w:t>
      </w:r>
      <w:r w:rsidR="003751B2">
        <w:rPr>
          <w:rFonts w:asciiTheme="majorBidi" w:hAnsiTheme="majorBidi" w:cstheme="majorBidi"/>
          <w:sz w:val="24"/>
          <w:szCs w:val="24"/>
          <w:lang w:val="en-US"/>
        </w:rPr>
        <w:t>given opportunity of new comprehensions.</w:t>
      </w:r>
      <w:r w:rsidR="003751B2">
        <w:rPr>
          <w:rStyle w:val="Refdenotaderodap"/>
          <w:rFonts w:asciiTheme="majorBidi" w:hAnsiTheme="majorBidi" w:cstheme="majorBidi"/>
          <w:sz w:val="24"/>
          <w:szCs w:val="24"/>
          <w:lang w:val="en-US"/>
        </w:rPr>
        <w:footnoteReference w:id="23"/>
      </w:r>
      <w:r w:rsidR="003751B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p>
    <w:p w:rsidR="00E02956" w:rsidRPr="00E70923" w:rsidRDefault="00E02956" w:rsidP="00A540B0">
      <w:pPr>
        <w:spacing w:line="360" w:lineRule="auto"/>
        <w:ind w:left="0" w:firstLine="0"/>
        <w:rPr>
          <w:rFonts w:asciiTheme="majorBidi" w:hAnsiTheme="majorBidi" w:cstheme="majorBidi"/>
          <w:sz w:val="24"/>
          <w:szCs w:val="24"/>
          <w:lang w:val="en-US"/>
        </w:rPr>
      </w:pPr>
    </w:p>
    <w:p w:rsidR="00205523" w:rsidRDefault="00205523" w:rsidP="00285FE5">
      <w:pPr>
        <w:spacing w:line="360" w:lineRule="auto"/>
        <w:ind w:left="0" w:firstLine="0"/>
        <w:rPr>
          <w:rFonts w:ascii="Times New Roman" w:hAnsi="Times New Roman"/>
          <w:b/>
          <w:bCs/>
          <w:sz w:val="24"/>
          <w:szCs w:val="24"/>
          <w:lang w:val="en-US"/>
        </w:rPr>
      </w:pPr>
      <w:r>
        <w:rPr>
          <w:rFonts w:asciiTheme="majorBidi" w:hAnsiTheme="majorBidi" w:cstheme="majorBidi"/>
          <w:b/>
          <w:bCs/>
          <w:sz w:val="24"/>
          <w:szCs w:val="24"/>
          <w:lang w:val="en-US"/>
        </w:rPr>
        <w:tab/>
      </w:r>
      <w:r w:rsidR="00ED7A6D">
        <w:rPr>
          <w:rFonts w:asciiTheme="majorBidi" w:hAnsiTheme="majorBidi" w:cstheme="majorBidi"/>
          <w:b/>
          <w:bCs/>
          <w:sz w:val="24"/>
          <w:szCs w:val="24"/>
          <w:lang w:val="en-US"/>
        </w:rPr>
        <w:t>5</w:t>
      </w:r>
      <w:r w:rsidRPr="00205523">
        <w:rPr>
          <w:rFonts w:asciiTheme="majorBidi" w:hAnsiTheme="majorBidi" w:cstheme="majorBidi"/>
          <w:b/>
          <w:bCs/>
          <w:sz w:val="24"/>
          <w:szCs w:val="24"/>
          <w:lang w:val="en-US"/>
        </w:rPr>
        <w:t xml:space="preserve">. </w:t>
      </w:r>
      <w:r w:rsidRPr="00205523">
        <w:rPr>
          <w:rFonts w:ascii="Times New Roman" w:hAnsi="Times New Roman"/>
          <w:b/>
          <w:bCs/>
          <w:sz w:val="24"/>
          <w:szCs w:val="24"/>
          <w:lang w:val="en-US"/>
        </w:rPr>
        <w:t>Historical and current image as a valid line of comparative analysis</w:t>
      </w:r>
    </w:p>
    <w:p w:rsidR="00205523" w:rsidRDefault="00205523" w:rsidP="00285FE5">
      <w:pPr>
        <w:spacing w:line="360" w:lineRule="auto"/>
        <w:ind w:left="0" w:firstLine="0"/>
        <w:rPr>
          <w:rFonts w:ascii="Times New Roman" w:hAnsi="Times New Roman"/>
          <w:b/>
          <w:bCs/>
          <w:sz w:val="24"/>
          <w:szCs w:val="24"/>
          <w:lang w:val="en-US"/>
        </w:rPr>
      </w:pPr>
    </w:p>
    <w:p w:rsidR="003751B2" w:rsidRDefault="0091545A" w:rsidP="00456D64">
      <w:pPr>
        <w:spacing w:line="360" w:lineRule="auto"/>
        <w:ind w:left="0" w:firstLine="0"/>
        <w:rPr>
          <w:rFonts w:ascii="Times New Roman" w:hAnsi="Times New Roman"/>
          <w:sz w:val="24"/>
          <w:szCs w:val="24"/>
          <w:lang w:val="en-US"/>
        </w:rPr>
      </w:pPr>
      <w:r>
        <w:rPr>
          <w:rFonts w:ascii="Times New Roman" w:hAnsi="Times New Roman"/>
          <w:b/>
          <w:bCs/>
          <w:sz w:val="24"/>
          <w:szCs w:val="24"/>
          <w:lang w:val="en-US"/>
        </w:rPr>
        <w:tab/>
      </w:r>
      <w:r w:rsidRPr="0091545A">
        <w:rPr>
          <w:rFonts w:ascii="Times New Roman" w:hAnsi="Times New Roman"/>
          <w:sz w:val="24"/>
          <w:szCs w:val="24"/>
          <w:lang w:val="en-US"/>
        </w:rPr>
        <w:t>First of all</w:t>
      </w:r>
      <w:r w:rsidR="00456D64">
        <w:rPr>
          <w:rFonts w:ascii="Times New Roman" w:hAnsi="Times New Roman"/>
          <w:sz w:val="24"/>
          <w:szCs w:val="24"/>
          <w:lang w:val="en-US"/>
        </w:rPr>
        <w:t>,</w:t>
      </w:r>
      <w:r>
        <w:rPr>
          <w:rFonts w:ascii="Times New Roman" w:hAnsi="Times New Roman"/>
          <w:sz w:val="24"/>
          <w:szCs w:val="24"/>
          <w:lang w:val="en-US"/>
        </w:rPr>
        <w:t xml:space="preserve"> it is important to mention that we searched for supporting about </w:t>
      </w:r>
      <w:r w:rsidR="00456D64">
        <w:rPr>
          <w:rFonts w:ascii="Times New Roman" w:hAnsi="Times New Roman"/>
          <w:sz w:val="24"/>
          <w:szCs w:val="24"/>
          <w:lang w:val="en-US"/>
        </w:rPr>
        <w:t xml:space="preserve">history </w:t>
      </w:r>
      <w:r>
        <w:rPr>
          <w:rFonts w:ascii="Times New Roman" w:hAnsi="Times New Roman"/>
          <w:sz w:val="24"/>
          <w:szCs w:val="24"/>
          <w:lang w:val="en-US"/>
        </w:rPr>
        <w:t>area</w:t>
      </w:r>
      <w:r w:rsidR="00456D64">
        <w:rPr>
          <w:rFonts w:ascii="Times New Roman" w:hAnsi="Times New Roman"/>
          <w:sz w:val="24"/>
          <w:szCs w:val="24"/>
          <w:lang w:val="en-US"/>
        </w:rPr>
        <w:t xml:space="preserve"> considering only one aspect attributed to the founder of Historical School “Semler, who, although of a religious and sincere character was yet the real father of German Rationalism”.</w:t>
      </w:r>
      <w:r w:rsidR="00456D64">
        <w:rPr>
          <w:rStyle w:val="Refdenotaderodap"/>
          <w:rFonts w:ascii="Times New Roman" w:hAnsi="Times New Roman"/>
          <w:sz w:val="24"/>
          <w:szCs w:val="24"/>
          <w:lang w:val="en-US"/>
        </w:rPr>
        <w:footnoteReference w:id="24"/>
      </w:r>
    </w:p>
    <w:p w:rsidR="00C23FB3" w:rsidRDefault="00456D64" w:rsidP="00456D64">
      <w:pPr>
        <w:spacing w:line="360" w:lineRule="auto"/>
        <w:ind w:left="0" w:firstLine="0"/>
        <w:rPr>
          <w:rFonts w:ascii="Times New Roman" w:hAnsi="Times New Roman"/>
          <w:sz w:val="24"/>
          <w:szCs w:val="24"/>
          <w:lang w:val="en-US"/>
        </w:rPr>
      </w:pPr>
      <w:r>
        <w:rPr>
          <w:rFonts w:ascii="Times New Roman" w:hAnsi="Times New Roman"/>
          <w:sz w:val="24"/>
          <w:szCs w:val="24"/>
          <w:lang w:val="en-US"/>
        </w:rPr>
        <w:tab/>
        <w:t xml:space="preserve">It is correct </w:t>
      </w:r>
      <w:r w:rsidR="006F7F6D">
        <w:rPr>
          <w:rFonts w:ascii="Times New Roman" w:hAnsi="Times New Roman"/>
          <w:sz w:val="24"/>
          <w:szCs w:val="24"/>
          <w:lang w:val="en-US"/>
        </w:rPr>
        <w:t xml:space="preserve">if </w:t>
      </w:r>
      <w:r>
        <w:rPr>
          <w:rFonts w:ascii="Times New Roman" w:hAnsi="Times New Roman"/>
          <w:sz w:val="24"/>
          <w:szCs w:val="24"/>
          <w:lang w:val="en-US"/>
        </w:rPr>
        <w:t xml:space="preserve">we affirm that in this school some aspects to analyze the textual elements are linked to facts, usage and prejudice of the times. In such way the historical image can be freely and in a huge spectrum supported by both ethics and aesthetics elements as we have discussed in this text above. </w:t>
      </w:r>
    </w:p>
    <w:p w:rsidR="00C23FB3" w:rsidRDefault="00C23FB3" w:rsidP="00A975A1">
      <w:pPr>
        <w:spacing w:line="360" w:lineRule="auto"/>
        <w:ind w:left="0" w:firstLine="0"/>
        <w:rPr>
          <w:rFonts w:ascii="Times New Roman" w:hAnsi="Times New Roman"/>
          <w:sz w:val="24"/>
          <w:szCs w:val="24"/>
          <w:lang w:val="en-US"/>
        </w:rPr>
      </w:pPr>
      <w:r>
        <w:rPr>
          <w:rFonts w:ascii="Times New Roman" w:hAnsi="Times New Roman"/>
          <w:sz w:val="24"/>
          <w:szCs w:val="24"/>
          <w:lang w:val="en-US"/>
        </w:rPr>
        <w:tab/>
      </w:r>
      <w:r w:rsidR="00A975A1">
        <w:rPr>
          <w:rFonts w:ascii="Times New Roman" w:hAnsi="Times New Roman"/>
          <w:sz w:val="24"/>
          <w:szCs w:val="24"/>
          <w:lang w:val="en-US"/>
        </w:rPr>
        <w:t xml:space="preserve">Although till we assimilate such ideas and take a </w:t>
      </w:r>
      <w:r>
        <w:rPr>
          <w:rFonts w:ascii="Times New Roman" w:hAnsi="Times New Roman"/>
          <w:sz w:val="24"/>
          <w:szCs w:val="24"/>
          <w:lang w:val="en-US"/>
        </w:rPr>
        <w:t xml:space="preserve">position </w:t>
      </w:r>
      <w:r w:rsidR="00A975A1">
        <w:rPr>
          <w:rFonts w:ascii="Times New Roman" w:hAnsi="Times New Roman"/>
          <w:sz w:val="24"/>
          <w:szCs w:val="24"/>
          <w:lang w:val="en-US"/>
        </w:rPr>
        <w:t>have been passed by a long way and different focus determined by different Theologians who believed had traced the right line to discover the real situation on the text. As we can seen on hermeneutics history it was not easy and we can summarize in phases a</w:t>
      </w:r>
      <w:r>
        <w:rPr>
          <w:rFonts w:ascii="Times New Roman" w:hAnsi="Times New Roman"/>
          <w:sz w:val="24"/>
          <w:szCs w:val="24"/>
          <w:lang w:val="en-US"/>
        </w:rPr>
        <w:t xml:space="preserve">s </w:t>
      </w:r>
      <w:r w:rsidR="00A975A1">
        <w:rPr>
          <w:rFonts w:ascii="Times New Roman" w:hAnsi="Times New Roman"/>
          <w:sz w:val="24"/>
          <w:szCs w:val="24"/>
          <w:lang w:val="en-US"/>
        </w:rPr>
        <w:t>we exemplify</w:t>
      </w:r>
      <w:r>
        <w:rPr>
          <w:rFonts w:ascii="Times New Roman" w:hAnsi="Times New Roman"/>
          <w:sz w:val="24"/>
          <w:szCs w:val="24"/>
          <w:lang w:val="en-US"/>
        </w:rPr>
        <w:t xml:space="preserve"> by the following quote:</w:t>
      </w:r>
    </w:p>
    <w:p w:rsidR="00C23FB3" w:rsidRDefault="00C23FB3" w:rsidP="00456D64">
      <w:pPr>
        <w:spacing w:line="360" w:lineRule="auto"/>
        <w:ind w:left="0" w:firstLine="0"/>
        <w:rPr>
          <w:rFonts w:ascii="Times New Roman" w:hAnsi="Times New Roman"/>
          <w:sz w:val="24"/>
          <w:szCs w:val="24"/>
          <w:lang w:val="en-US"/>
        </w:rPr>
      </w:pPr>
    </w:p>
    <w:p w:rsidR="00456D64" w:rsidRDefault="00C23FB3" w:rsidP="006F7F6D">
      <w:pPr>
        <w:ind w:left="2268" w:firstLine="0"/>
        <w:rPr>
          <w:rFonts w:ascii="Times New Roman" w:hAnsi="Times New Roman"/>
          <w:sz w:val="24"/>
          <w:szCs w:val="24"/>
          <w:lang w:val="en-US"/>
        </w:rPr>
      </w:pPr>
      <w:r w:rsidRPr="006F7F6D">
        <w:rPr>
          <w:rFonts w:ascii="Times New Roman" w:hAnsi="Times New Roman"/>
          <w:sz w:val="20"/>
          <w:szCs w:val="20"/>
          <w:lang w:val="en-US"/>
        </w:rPr>
        <w:t>In the development of the rationalism we may distinguish three principal hermeneutical phases: 1) The old, stiff rationalism represented by Paulus, explaining all the miracles by</w:t>
      </w:r>
      <w:r>
        <w:rPr>
          <w:rFonts w:ascii="Times New Roman" w:hAnsi="Times New Roman"/>
          <w:sz w:val="24"/>
          <w:szCs w:val="24"/>
          <w:lang w:val="en-US"/>
        </w:rPr>
        <w:t xml:space="preserve"> </w:t>
      </w:r>
      <w:r w:rsidRPr="006F7F6D">
        <w:rPr>
          <w:rFonts w:ascii="Times New Roman" w:hAnsi="Times New Roman"/>
          <w:sz w:val="20"/>
          <w:szCs w:val="20"/>
          <w:lang w:val="en-US"/>
        </w:rPr>
        <w:t>natural causes. 2) Logical rationalism, represented by Wegscheider, laying down the principle that the Bible has no authority, and</w:t>
      </w:r>
      <w:r>
        <w:rPr>
          <w:rFonts w:ascii="Times New Roman" w:hAnsi="Times New Roman"/>
          <w:sz w:val="24"/>
          <w:szCs w:val="24"/>
          <w:lang w:val="en-US"/>
        </w:rPr>
        <w:t xml:space="preserve"> </w:t>
      </w:r>
      <w:r w:rsidRPr="006F7F6D">
        <w:rPr>
          <w:rFonts w:ascii="Times New Roman" w:hAnsi="Times New Roman"/>
          <w:sz w:val="20"/>
          <w:szCs w:val="20"/>
          <w:lang w:val="en-US"/>
        </w:rPr>
        <w:t>that it contains</w:t>
      </w:r>
      <w:r>
        <w:rPr>
          <w:rFonts w:ascii="Times New Roman" w:hAnsi="Times New Roman"/>
          <w:sz w:val="24"/>
          <w:szCs w:val="24"/>
          <w:lang w:val="en-US"/>
        </w:rPr>
        <w:t xml:space="preserve"> </w:t>
      </w:r>
      <w:r w:rsidRPr="006F7F6D">
        <w:rPr>
          <w:rFonts w:ascii="Times New Roman" w:hAnsi="Times New Roman"/>
          <w:sz w:val="20"/>
          <w:szCs w:val="20"/>
          <w:lang w:val="en-US"/>
        </w:rPr>
        <w:t>less</w:t>
      </w:r>
      <w:r>
        <w:rPr>
          <w:rFonts w:ascii="Times New Roman" w:hAnsi="Times New Roman"/>
          <w:sz w:val="24"/>
          <w:szCs w:val="24"/>
          <w:lang w:val="en-US"/>
        </w:rPr>
        <w:t xml:space="preserve"> </w:t>
      </w:r>
      <w:r w:rsidRPr="006F7F6D">
        <w:rPr>
          <w:rFonts w:ascii="Times New Roman" w:hAnsi="Times New Roman"/>
          <w:sz w:val="20"/>
          <w:szCs w:val="20"/>
          <w:lang w:val="en-US"/>
        </w:rPr>
        <w:t>truth than error. 3) Pietistic rationalism, represented by Wette, assigning great value to faith, but placing its foundation elsewhere than in the Bible.</w:t>
      </w:r>
      <w:r w:rsidR="006F7F6D">
        <w:rPr>
          <w:rStyle w:val="Refdenotaderodap"/>
          <w:rFonts w:ascii="Times New Roman" w:hAnsi="Times New Roman"/>
          <w:sz w:val="20"/>
          <w:szCs w:val="20"/>
          <w:lang w:val="en-US"/>
        </w:rPr>
        <w:footnoteReference w:id="25"/>
      </w:r>
      <w:r w:rsidR="00456D64">
        <w:rPr>
          <w:rFonts w:ascii="Times New Roman" w:hAnsi="Times New Roman"/>
          <w:sz w:val="24"/>
          <w:szCs w:val="24"/>
          <w:lang w:val="en-US"/>
        </w:rPr>
        <w:t xml:space="preserve">  </w:t>
      </w:r>
    </w:p>
    <w:p w:rsidR="00C23FB3" w:rsidRDefault="00C23FB3" w:rsidP="00456D64">
      <w:pPr>
        <w:spacing w:line="360" w:lineRule="auto"/>
        <w:ind w:left="0" w:firstLine="0"/>
        <w:rPr>
          <w:rFonts w:ascii="Times New Roman" w:hAnsi="Times New Roman"/>
          <w:sz w:val="24"/>
          <w:szCs w:val="24"/>
          <w:lang w:val="en-US"/>
        </w:rPr>
      </w:pPr>
    </w:p>
    <w:p w:rsidR="00C23FB3" w:rsidRDefault="00C23FB3" w:rsidP="00456D64">
      <w:pPr>
        <w:spacing w:line="360" w:lineRule="auto"/>
        <w:ind w:left="0" w:firstLine="0"/>
        <w:rPr>
          <w:rFonts w:ascii="Times New Roman" w:hAnsi="Times New Roman"/>
          <w:sz w:val="24"/>
          <w:szCs w:val="24"/>
          <w:lang w:val="en-US"/>
        </w:rPr>
      </w:pPr>
      <w:r>
        <w:rPr>
          <w:rFonts w:ascii="Times New Roman" w:hAnsi="Times New Roman"/>
          <w:sz w:val="24"/>
          <w:szCs w:val="24"/>
          <w:lang w:val="en-US"/>
        </w:rPr>
        <w:lastRenderedPageBreak/>
        <w:tab/>
        <w:t xml:space="preserve">According to Wider (1898) </w:t>
      </w:r>
      <w:r w:rsidR="006F7F6D">
        <w:rPr>
          <w:rFonts w:ascii="Times New Roman" w:hAnsi="Times New Roman"/>
          <w:sz w:val="24"/>
          <w:szCs w:val="24"/>
          <w:lang w:val="en-US"/>
        </w:rPr>
        <w:t>the enfeebled historical school seeks aid more than formerly from philological knowledge. In terms to simplify it is correct if we use practical hermeneutics as method to analyze the historical situation taking part of “conscientious, judicious, methodical, active and learned” elements found in the text.</w:t>
      </w:r>
      <w:r w:rsidR="006F7F6D">
        <w:rPr>
          <w:rStyle w:val="Refdenotaderodap"/>
          <w:rFonts w:ascii="Times New Roman" w:hAnsi="Times New Roman"/>
          <w:sz w:val="24"/>
          <w:szCs w:val="24"/>
          <w:lang w:val="en-US"/>
        </w:rPr>
        <w:footnoteReference w:id="26"/>
      </w:r>
    </w:p>
    <w:p w:rsidR="004C1A8D" w:rsidRDefault="006D1BD6" w:rsidP="00F04767">
      <w:pPr>
        <w:spacing w:line="360" w:lineRule="auto"/>
        <w:ind w:left="0" w:firstLine="0"/>
        <w:rPr>
          <w:rFonts w:ascii="Times New Roman" w:hAnsi="Times New Roman"/>
          <w:sz w:val="24"/>
          <w:szCs w:val="24"/>
          <w:lang w:val="en-US"/>
        </w:rPr>
      </w:pPr>
      <w:r>
        <w:rPr>
          <w:rFonts w:ascii="Times New Roman" w:hAnsi="Times New Roman"/>
          <w:sz w:val="24"/>
          <w:szCs w:val="24"/>
          <w:lang w:val="en-US"/>
        </w:rPr>
        <w:tab/>
        <w:t>Considering that we do not intend to exhaust nor create new theories about how it is possible to read and extract the meaning of the text useful nowadays in a historical perspective we can summing up the following t</w:t>
      </w:r>
      <w:r w:rsidR="00F04767">
        <w:rPr>
          <w:rFonts w:ascii="Times New Roman" w:hAnsi="Times New Roman"/>
          <w:sz w:val="24"/>
          <w:szCs w:val="24"/>
          <w:lang w:val="en-US"/>
        </w:rPr>
        <w:t>ip</w:t>
      </w:r>
      <w:r>
        <w:rPr>
          <w:rFonts w:ascii="Times New Roman" w:hAnsi="Times New Roman"/>
          <w:sz w:val="24"/>
          <w:szCs w:val="24"/>
          <w:lang w:val="en-US"/>
        </w:rPr>
        <w:t>s that can help Theologian to work in his research as:</w:t>
      </w:r>
      <w:r w:rsidR="004C1A8D">
        <w:rPr>
          <w:rFonts w:ascii="Times New Roman" w:hAnsi="Times New Roman"/>
          <w:sz w:val="24"/>
          <w:szCs w:val="24"/>
          <w:lang w:val="en-US"/>
        </w:rPr>
        <w:t xml:space="preserve"> </w:t>
      </w:r>
    </w:p>
    <w:p w:rsidR="00030F4B" w:rsidRDefault="00030F4B" w:rsidP="00F04767">
      <w:pPr>
        <w:spacing w:line="360" w:lineRule="auto"/>
        <w:ind w:left="0" w:firstLine="0"/>
        <w:rPr>
          <w:rFonts w:ascii="Times New Roman" w:hAnsi="Times New Roman"/>
          <w:sz w:val="24"/>
          <w:szCs w:val="24"/>
          <w:lang w:val="en-US"/>
        </w:rPr>
      </w:pPr>
    </w:p>
    <w:p w:rsidR="004C1A8D" w:rsidRDefault="004C1A8D" w:rsidP="004C1A8D">
      <w:pPr>
        <w:spacing w:line="360" w:lineRule="auto"/>
        <w:ind w:left="0" w:firstLine="0"/>
        <w:rPr>
          <w:rFonts w:ascii="Times New Roman" w:hAnsi="Times New Roman"/>
          <w:sz w:val="24"/>
          <w:szCs w:val="24"/>
          <w:lang w:val="en-US"/>
        </w:rPr>
      </w:pPr>
      <w:r>
        <w:rPr>
          <w:rFonts w:ascii="Times New Roman" w:hAnsi="Times New Roman"/>
          <w:sz w:val="24"/>
          <w:szCs w:val="24"/>
          <w:lang w:val="en-US"/>
        </w:rPr>
        <w:t>a) To</w:t>
      </w:r>
      <w:r w:rsidR="006D1BD6">
        <w:rPr>
          <w:rFonts w:ascii="Times New Roman" w:hAnsi="Times New Roman"/>
          <w:sz w:val="24"/>
          <w:szCs w:val="24"/>
          <w:lang w:val="en-US"/>
        </w:rPr>
        <w:t xml:space="preserve"> be </w:t>
      </w:r>
      <w:r w:rsidR="006D1BD6" w:rsidRPr="006D1BD6">
        <w:rPr>
          <w:rFonts w:ascii="Times New Roman" w:hAnsi="Times New Roman"/>
          <w:sz w:val="24"/>
          <w:szCs w:val="24"/>
          <w:lang w:val="en-US"/>
        </w:rPr>
        <w:t>conscientious</w:t>
      </w:r>
      <w:r w:rsidRPr="004C1A8D">
        <w:rPr>
          <w:rFonts w:ascii="Times New Roman" w:hAnsi="Times New Roman"/>
          <w:sz w:val="24"/>
          <w:szCs w:val="24"/>
          <w:lang w:val="en-US"/>
        </w:rPr>
        <w:t xml:space="preserve"> </w:t>
      </w:r>
      <w:r>
        <w:rPr>
          <w:rFonts w:ascii="Times New Roman" w:hAnsi="Times New Roman"/>
          <w:sz w:val="24"/>
          <w:szCs w:val="24"/>
          <w:lang w:val="en-US"/>
        </w:rPr>
        <w:t xml:space="preserve">is to be righteous; </w:t>
      </w:r>
    </w:p>
    <w:p w:rsidR="004C1A8D" w:rsidRDefault="004C1A8D" w:rsidP="004C1A8D">
      <w:pPr>
        <w:spacing w:line="360" w:lineRule="auto"/>
        <w:ind w:left="0" w:firstLine="0"/>
        <w:rPr>
          <w:rFonts w:ascii="Times New Roman" w:hAnsi="Times New Roman"/>
          <w:sz w:val="24"/>
          <w:szCs w:val="24"/>
          <w:lang w:val="en-US"/>
        </w:rPr>
      </w:pPr>
      <w:r>
        <w:rPr>
          <w:rFonts w:ascii="Times New Roman" w:hAnsi="Times New Roman"/>
          <w:sz w:val="24"/>
          <w:szCs w:val="24"/>
          <w:lang w:val="en-US"/>
        </w:rPr>
        <w:t xml:space="preserve">b) To be </w:t>
      </w:r>
      <w:r w:rsidRPr="006D1BD6">
        <w:rPr>
          <w:rFonts w:ascii="Times New Roman" w:hAnsi="Times New Roman"/>
          <w:sz w:val="24"/>
          <w:szCs w:val="24"/>
          <w:lang w:val="en-US"/>
        </w:rPr>
        <w:t>judicious</w:t>
      </w:r>
      <w:r>
        <w:rPr>
          <w:rFonts w:ascii="Times New Roman" w:hAnsi="Times New Roman"/>
          <w:sz w:val="24"/>
          <w:szCs w:val="24"/>
          <w:lang w:val="en-US"/>
        </w:rPr>
        <w:t xml:space="preserve"> is to take criteria inwards textual meaning;</w:t>
      </w:r>
      <w:r w:rsidR="006D1BD6" w:rsidRPr="006D1BD6">
        <w:rPr>
          <w:rFonts w:ascii="Times New Roman" w:hAnsi="Times New Roman"/>
          <w:sz w:val="24"/>
          <w:szCs w:val="24"/>
          <w:lang w:val="en-US"/>
        </w:rPr>
        <w:t xml:space="preserve"> </w:t>
      </w:r>
    </w:p>
    <w:p w:rsidR="00456D64" w:rsidRPr="0091545A" w:rsidRDefault="004C1A8D" w:rsidP="004C1A8D">
      <w:pPr>
        <w:spacing w:line="360" w:lineRule="auto"/>
        <w:ind w:left="0" w:firstLine="0"/>
        <w:rPr>
          <w:rFonts w:ascii="Times New Roman" w:hAnsi="Times New Roman"/>
          <w:sz w:val="24"/>
          <w:szCs w:val="24"/>
          <w:lang w:val="en-US"/>
        </w:rPr>
      </w:pPr>
      <w:r>
        <w:rPr>
          <w:rFonts w:ascii="Times New Roman" w:hAnsi="Times New Roman"/>
          <w:sz w:val="24"/>
          <w:szCs w:val="24"/>
          <w:lang w:val="en-US"/>
        </w:rPr>
        <w:t xml:space="preserve">c) To be </w:t>
      </w:r>
      <w:r w:rsidR="006D1BD6" w:rsidRPr="006D1BD6">
        <w:rPr>
          <w:rFonts w:ascii="Times New Roman" w:hAnsi="Times New Roman"/>
          <w:sz w:val="24"/>
          <w:szCs w:val="24"/>
          <w:lang w:val="en-US"/>
        </w:rPr>
        <w:t>methodical</w:t>
      </w:r>
      <w:r>
        <w:rPr>
          <w:rFonts w:ascii="Times New Roman" w:hAnsi="Times New Roman"/>
          <w:sz w:val="24"/>
          <w:szCs w:val="24"/>
          <w:lang w:val="en-US"/>
        </w:rPr>
        <w:t xml:space="preserve"> means to choose appropriate ways to trace logical line of comprehension;</w:t>
      </w:r>
      <w:r w:rsidR="006D1BD6" w:rsidRPr="006D1BD6">
        <w:rPr>
          <w:rFonts w:ascii="Times New Roman" w:hAnsi="Times New Roman"/>
          <w:sz w:val="24"/>
          <w:szCs w:val="24"/>
          <w:lang w:val="en-US"/>
        </w:rPr>
        <w:t xml:space="preserve"> </w:t>
      </w:r>
      <w:r>
        <w:rPr>
          <w:rFonts w:ascii="Times New Roman" w:hAnsi="Times New Roman"/>
          <w:sz w:val="24"/>
          <w:szCs w:val="24"/>
          <w:lang w:val="en-US"/>
        </w:rPr>
        <w:t xml:space="preserve">d) </w:t>
      </w:r>
      <w:r w:rsidR="006D1BD6" w:rsidRPr="006D1BD6">
        <w:rPr>
          <w:rFonts w:ascii="Times New Roman" w:hAnsi="Times New Roman"/>
          <w:sz w:val="24"/>
          <w:szCs w:val="24"/>
          <w:lang w:val="en-US"/>
        </w:rPr>
        <w:t xml:space="preserve">active </w:t>
      </w:r>
      <w:r>
        <w:rPr>
          <w:rFonts w:ascii="Times New Roman" w:hAnsi="Times New Roman"/>
          <w:sz w:val="24"/>
          <w:szCs w:val="24"/>
          <w:lang w:val="en-US"/>
        </w:rPr>
        <w:t>is to give value to actual situation we want to transform from such textual analysis; e) At last what can we extract to be</w:t>
      </w:r>
      <w:r w:rsidR="006D1BD6" w:rsidRPr="006D1BD6">
        <w:rPr>
          <w:rFonts w:ascii="Times New Roman" w:hAnsi="Times New Roman"/>
          <w:sz w:val="24"/>
          <w:szCs w:val="24"/>
          <w:lang w:val="en-US"/>
        </w:rPr>
        <w:t xml:space="preserve"> learned</w:t>
      </w:r>
      <w:r>
        <w:rPr>
          <w:rFonts w:ascii="Times New Roman" w:hAnsi="Times New Roman"/>
          <w:sz w:val="24"/>
          <w:szCs w:val="24"/>
          <w:lang w:val="en-US"/>
        </w:rPr>
        <w:t xml:space="preserve"> with the text and useful for our research.</w:t>
      </w:r>
    </w:p>
    <w:p w:rsidR="003751B2" w:rsidRDefault="003751B2" w:rsidP="00285FE5">
      <w:pPr>
        <w:spacing w:line="360" w:lineRule="auto"/>
        <w:ind w:left="0" w:firstLine="0"/>
        <w:rPr>
          <w:rFonts w:ascii="Times New Roman" w:hAnsi="Times New Roman"/>
          <w:b/>
          <w:bCs/>
          <w:sz w:val="24"/>
          <w:szCs w:val="24"/>
          <w:lang w:val="en-US"/>
        </w:rPr>
      </w:pPr>
    </w:p>
    <w:p w:rsidR="003751B2" w:rsidRPr="00F04767" w:rsidRDefault="00F04767" w:rsidP="00285FE5">
      <w:pPr>
        <w:spacing w:line="360" w:lineRule="auto"/>
        <w:ind w:left="0" w:firstLine="0"/>
        <w:rPr>
          <w:rFonts w:ascii="Times New Roman" w:hAnsi="Times New Roman"/>
          <w:sz w:val="24"/>
          <w:szCs w:val="24"/>
          <w:lang w:val="en-US"/>
        </w:rPr>
      </w:pPr>
      <w:r>
        <w:rPr>
          <w:rFonts w:ascii="Times New Roman" w:hAnsi="Times New Roman"/>
          <w:sz w:val="24"/>
          <w:szCs w:val="24"/>
          <w:lang w:val="en-US"/>
        </w:rPr>
        <w:tab/>
      </w:r>
      <w:r w:rsidRPr="00F04767">
        <w:rPr>
          <w:rFonts w:ascii="Times New Roman" w:hAnsi="Times New Roman"/>
          <w:sz w:val="24"/>
          <w:szCs w:val="24"/>
          <w:lang w:val="en-US"/>
        </w:rPr>
        <w:t>Therefore</w:t>
      </w:r>
      <w:r>
        <w:rPr>
          <w:rFonts w:ascii="Times New Roman" w:hAnsi="Times New Roman"/>
          <w:sz w:val="24"/>
          <w:szCs w:val="24"/>
          <w:lang w:val="en-US"/>
        </w:rPr>
        <w:t xml:space="preserve">, after our brief passages by ethics, aesthetics and historical marks in this article we can affirm that it is not easy to choose only one way because the elements are immense spread in several subdivisions in the same </w:t>
      </w:r>
      <w:r w:rsidR="00552CBF">
        <w:rPr>
          <w:rFonts w:ascii="Times New Roman" w:hAnsi="Times New Roman"/>
          <w:sz w:val="24"/>
          <w:szCs w:val="24"/>
          <w:lang w:val="en-US"/>
        </w:rPr>
        <w:t>great area. But we believe can pass to next step alluding to reach the conclusion about our research.</w:t>
      </w:r>
    </w:p>
    <w:p w:rsidR="003751B2" w:rsidRDefault="003751B2" w:rsidP="00285FE5">
      <w:pPr>
        <w:spacing w:line="360" w:lineRule="auto"/>
        <w:ind w:left="0" w:firstLine="0"/>
        <w:rPr>
          <w:rFonts w:ascii="Times New Roman" w:hAnsi="Times New Roman"/>
          <w:b/>
          <w:bCs/>
          <w:sz w:val="24"/>
          <w:szCs w:val="24"/>
          <w:lang w:val="en-US"/>
        </w:rPr>
      </w:pPr>
    </w:p>
    <w:p w:rsidR="00205523" w:rsidRPr="00FD25E0" w:rsidRDefault="00E02956" w:rsidP="00552CBF">
      <w:pPr>
        <w:spacing w:line="360" w:lineRule="auto"/>
        <w:ind w:left="0" w:firstLine="0"/>
        <w:jc w:val="center"/>
        <w:rPr>
          <w:rFonts w:ascii="Times New Roman" w:hAnsi="Times New Roman"/>
          <w:b/>
          <w:bCs/>
          <w:sz w:val="24"/>
          <w:szCs w:val="24"/>
          <w:lang w:val="en-US"/>
        </w:rPr>
      </w:pPr>
      <w:r w:rsidRPr="00FD25E0">
        <w:rPr>
          <w:rFonts w:ascii="Times New Roman" w:hAnsi="Times New Roman"/>
          <w:b/>
          <w:bCs/>
          <w:sz w:val="24"/>
          <w:szCs w:val="24"/>
          <w:lang w:val="en-US"/>
        </w:rPr>
        <w:t>CONCLUSIONS</w:t>
      </w:r>
    </w:p>
    <w:p w:rsidR="00C22C4A" w:rsidRPr="00FD25E0" w:rsidRDefault="00C22C4A" w:rsidP="00285FE5">
      <w:pPr>
        <w:spacing w:line="360" w:lineRule="auto"/>
        <w:ind w:left="0" w:firstLine="0"/>
        <w:rPr>
          <w:rFonts w:ascii="Times New Roman" w:hAnsi="Times New Roman"/>
          <w:b/>
          <w:bCs/>
          <w:sz w:val="24"/>
          <w:szCs w:val="24"/>
          <w:lang w:val="en-US"/>
        </w:rPr>
      </w:pPr>
    </w:p>
    <w:p w:rsidR="00030F4B" w:rsidRDefault="00406ABB" w:rsidP="00105F1A">
      <w:pPr>
        <w:spacing w:line="360" w:lineRule="auto"/>
        <w:ind w:left="0" w:firstLine="0"/>
        <w:rPr>
          <w:rFonts w:ascii="Times New Roman" w:hAnsi="Times New Roman"/>
          <w:sz w:val="24"/>
          <w:szCs w:val="24"/>
          <w:lang w:val="en-US"/>
        </w:rPr>
      </w:pPr>
      <w:r>
        <w:rPr>
          <w:rFonts w:ascii="Times New Roman" w:hAnsi="Times New Roman"/>
          <w:b/>
          <w:bCs/>
          <w:sz w:val="24"/>
          <w:szCs w:val="24"/>
          <w:lang w:val="en-US"/>
        </w:rPr>
        <w:tab/>
      </w:r>
      <w:r w:rsidRPr="00406ABB">
        <w:rPr>
          <w:rFonts w:ascii="Times New Roman" w:hAnsi="Times New Roman"/>
          <w:sz w:val="24"/>
          <w:szCs w:val="24"/>
          <w:lang w:val="en-US"/>
        </w:rPr>
        <w:t>At first glance w</w:t>
      </w:r>
      <w:r>
        <w:rPr>
          <w:rFonts w:ascii="Times New Roman" w:hAnsi="Times New Roman"/>
          <w:sz w:val="24"/>
          <w:szCs w:val="24"/>
          <w:lang w:val="en-US"/>
        </w:rPr>
        <w:t xml:space="preserve">hen we had projected to </w:t>
      </w:r>
      <w:r w:rsidR="00626214">
        <w:rPr>
          <w:rFonts w:ascii="Times New Roman" w:hAnsi="Times New Roman"/>
          <w:sz w:val="24"/>
          <w:szCs w:val="24"/>
          <w:lang w:val="en-US"/>
        </w:rPr>
        <w:t>write</w:t>
      </w:r>
      <w:r>
        <w:rPr>
          <w:rFonts w:ascii="Times New Roman" w:hAnsi="Times New Roman"/>
          <w:sz w:val="24"/>
          <w:szCs w:val="24"/>
          <w:lang w:val="en-US"/>
        </w:rPr>
        <w:t xml:space="preserve"> about methodology applied to theological text research we thought to be easy to take a line of reasonable </w:t>
      </w:r>
      <w:r w:rsidR="00626214">
        <w:rPr>
          <w:rFonts w:ascii="Times New Roman" w:hAnsi="Times New Roman"/>
          <w:sz w:val="24"/>
          <w:szCs w:val="24"/>
          <w:lang w:val="en-US"/>
        </w:rPr>
        <w:t xml:space="preserve">elements to </w:t>
      </w:r>
      <w:r>
        <w:rPr>
          <w:rFonts w:ascii="Times New Roman" w:hAnsi="Times New Roman"/>
          <w:sz w:val="24"/>
          <w:szCs w:val="24"/>
          <w:lang w:val="en-US"/>
        </w:rPr>
        <w:t>b</w:t>
      </w:r>
      <w:r w:rsidR="00626214">
        <w:rPr>
          <w:rFonts w:ascii="Times New Roman" w:hAnsi="Times New Roman"/>
          <w:sz w:val="24"/>
          <w:szCs w:val="24"/>
          <w:lang w:val="en-US"/>
        </w:rPr>
        <w:t>uild it. Besides</w:t>
      </w:r>
      <w:r>
        <w:rPr>
          <w:rFonts w:ascii="Times New Roman" w:hAnsi="Times New Roman"/>
          <w:sz w:val="24"/>
          <w:szCs w:val="24"/>
          <w:lang w:val="en-US"/>
        </w:rPr>
        <w:t xml:space="preserve"> considering only comprehension and clarification </w:t>
      </w:r>
      <w:r w:rsidR="00626214">
        <w:rPr>
          <w:rFonts w:ascii="Times New Roman" w:hAnsi="Times New Roman"/>
          <w:sz w:val="24"/>
          <w:szCs w:val="24"/>
          <w:lang w:val="en-US"/>
        </w:rPr>
        <w:t xml:space="preserve">seemed to be easy task. </w:t>
      </w:r>
      <w:r w:rsidR="00030F4B">
        <w:rPr>
          <w:rFonts w:ascii="Times New Roman" w:hAnsi="Times New Roman"/>
          <w:sz w:val="24"/>
          <w:szCs w:val="24"/>
          <w:lang w:val="en-US"/>
        </w:rPr>
        <w:tab/>
      </w:r>
      <w:r w:rsidR="00626214">
        <w:rPr>
          <w:rFonts w:ascii="Times New Roman" w:hAnsi="Times New Roman"/>
          <w:sz w:val="24"/>
          <w:szCs w:val="24"/>
          <w:lang w:val="en-US"/>
        </w:rPr>
        <w:t>Nevertheless it was not possible because it do</w:t>
      </w:r>
      <w:r>
        <w:rPr>
          <w:rFonts w:ascii="Times New Roman" w:hAnsi="Times New Roman"/>
          <w:sz w:val="24"/>
          <w:szCs w:val="24"/>
          <w:lang w:val="en-US"/>
        </w:rPr>
        <w:t xml:space="preserve"> not </w:t>
      </w:r>
      <w:r w:rsidR="00626214">
        <w:rPr>
          <w:rFonts w:ascii="Times New Roman" w:hAnsi="Times New Roman"/>
          <w:sz w:val="24"/>
          <w:szCs w:val="24"/>
          <w:lang w:val="en-US"/>
        </w:rPr>
        <w:t xml:space="preserve">give any </w:t>
      </w:r>
      <w:r>
        <w:rPr>
          <w:rFonts w:ascii="Times New Roman" w:hAnsi="Times New Roman"/>
          <w:sz w:val="24"/>
          <w:szCs w:val="24"/>
          <w:lang w:val="en-US"/>
        </w:rPr>
        <w:t>terms and situations</w:t>
      </w:r>
      <w:r w:rsidR="00626214" w:rsidRPr="00626214">
        <w:rPr>
          <w:rFonts w:ascii="Times New Roman" w:hAnsi="Times New Roman"/>
          <w:sz w:val="24"/>
          <w:szCs w:val="24"/>
          <w:lang w:val="en-US"/>
        </w:rPr>
        <w:t xml:space="preserve"> </w:t>
      </w:r>
      <w:r w:rsidR="00626214">
        <w:rPr>
          <w:rFonts w:ascii="Times New Roman" w:hAnsi="Times New Roman"/>
          <w:sz w:val="24"/>
          <w:szCs w:val="24"/>
          <w:lang w:val="en-US"/>
        </w:rPr>
        <w:t>so clear</w:t>
      </w:r>
      <w:r>
        <w:rPr>
          <w:rFonts w:ascii="Times New Roman" w:hAnsi="Times New Roman"/>
          <w:sz w:val="24"/>
          <w:szCs w:val="24"/>
          <w:lang w:val="en-US"/>
        </w:rPr>
        <w:t xml:space="preserve">. </w:t>
      </w:r>
      <w:r w:rsidR="00626214">
        <w:rPr>
          <w:rFonts w:ascii="Times New Roman" w:hAnsi="Times New Roman"/>
          <w:sz w:val="24"/>
          <w:szCs w:val="24"/>
          <w:lang w:val="en-US"/>
        </w:rPr>
        <w:t>So</w:t>
      </w:r>
      <w:r>
        <w:rPr>
          <w:rFonts w:ascii="Times New Roman" w:hAnsi="Times New Roman"/>
          <w:sz w:val="24"/>
          <w:szCs w:val="24"/>
          <w:lang w:val="en-US"/>
        </w:rPr>
        <w:t xml:space="preserve"> this initial impulse was not </w:t>
      </w:r>
      <w:r w:rsidR="00626214">
        <w:rPr>
          <w:rFonts w:ascii="Times New Roman" w:hAnsi="Times New Roman"/>
          <w:sz w:val="24"/>
          <w:szCs w:val="24"/>
          <w:lang w:val="en-US"/>
        </w:rPr>
        <w:t xml:space="preserve">able </w:t>
      </w:r>
      <w:r>
        <w:rPr>
          <w:rFonts w:ascii="Times New Roman" w:hAnsi="Times New Roman"/>
          <w:sz w:val="24"/>
          <w:szCs w:val="24"/>
          <w:lang w:val="en-US"/>
        </w:rPr>
        <w:t xml:space="preserve">to transform </w:t>
      </w:r>
      <w:r w:rsidR="00626214">
        <w:rPr>
          <w:rFonts w:ascii="Times New Roman" w:hAnsi="Times New Roman"/>
          <w:sz w:val="24"/>
          <w:szCs w:val="24"/>
          <w:lang w:val="en-US"/>
        </w:rPr>
        <w:t xml:space="preserve">anything </w:t>
      </w:r>
      <w:r>
        <w:rPr>
          <w:rFonts w:ascii="Times New Roman" w:hAnsi="Times New Roman"/>
          <w:sz w:val="24"/>
          <w:szCs w:val="24"/>
          <w:lang w:val="en-US"/>
        </w:rPr>
        <w:t>in tips to future readers</w:t>
      </w:r>
      <w:r w:rsidR="00626214">
        <w:rPr>
          <w:rFonts w:ascii="Times New Roman" w:hAnsi="Times New Roman"/>
          <w:sz w:val="24"/>
          <w:szCs w:val="24"/>
          <w:lang w:val="en-US"/>
        </w:rPr>
        <w:t xml:space="preserve"> and researcher</w:t>
      </w:r>
      <w:r w:rsidR="00105F1A">
        <w:rPr>
          <w:rFonts w:ascii="Times New Roman" w:hAnsi="Times New Roman"/>
          <w:sz w:val="24"/>
          <w:szCs w:val="24"/>
          <w:lang w:val="en-US"/>
        </w:rPr>
        <w:t>s</w:t>
      </w:r>
      <w:r w:rsidR="00626214">
        <w:rPr>
          <w:rFonts w:ascii="Times New Roman" w:hAnsi="Times New Roman"/>
          <w:sz w:val="24"/>
          <w:szCs w:val="24"/>
          <w:lang w:val="en-US"/>
        </w:rPr>
        <w:t xml:space="preserve"> to</w:t>
      </w:r>
      <w:r>
        <w:rPr>
          <w:rFonts w:ascii="Times New Roman" w:hAnsi="Times New Roman"/>
          <w:sz w:val="24"/>
          <w:szCs w:val="24"/>
          <w:lang w:val="en-US"/>
        </w:rPr>
        <w:t xml:space="preserve"> imp</w:t>
      </w:r>
      <w:r w:rsidR="00626214">
        <w:rPr>
          <w:rFonts w:ascii="Times New Roman" w:hAnsi="Times New Roman"/>
          <w:sz w:val="24"/>
          <w:szCs w:val="24"/>
          <w:lang w:val="en-US"/>
        </w:rPr>
        <w:t>rove</w:t>
      </w:r>
      <w:r>
        <w:rPr>
          <w:rFonts w:ascii="Times New Roman" w:hAnsi="Times New Roman"/>
          <w:sz w:val="24"/>
          <w:szCs w:val="24"/>
          <w:lang w:val="en-US"/>
        </w:rPr>
        <w:t xml:space="preserve"> their researches. </w:t>
      </w:r>
    </w:p>
    <w:p w:rsidR="00C22C4A" w:rsidRPr="00406ABB" w:rsidRDefault="00030F4B" w:rsidP="00105F1A">
      <w:pPr>
        <w:spacing w:line="360" w:lineRule="auto"/>
        <w:ind w:left="0" w:firstLine="0"/>
        <w:rPr>
          <w:rFonts w:ascii="Times New Roman" w:hAnsi="Times New Roman"/>
          <w:sz w:val="24"/>
          <w:szCs w:val="24"/>
          <w:lang w:val="en-US"/>
        </w:rPr>
      </w:pPr>
      <w:r>
        <w:rPr>
          <w:rFonts w:ascii="Times New Roman" w:hAnsi="Times New Roman"/>
          <w:sz w:val="24"/>
          <w:szCs w:val="24"/>
          <w:lang w:val="en-US"/>
        </w:rPr>
        <w:tab/>
      </w:r>
      <w:r w:rsidR="00105F1A">
        <w:rPr>
          <w:rFonts w:ascii="Times New Roman" w:hAnsi="Times New Roman"/>
          <w:sz w:val="24"/>
          <w:szCs w:val="24"/>
          <w:lang w:val="en-US"/>
        </w:rPr>
        <w:t>Then</w:t>
      </w:r>
      <w:r w:rsidR="00406ABB">
        <w:rPr>
          <w:rFonts w:ascii="Times New Roman" w:hAnsi="Times New Roman"/>
          <w:sz w:val="24"/>
          <w:szCs w:val="24"/>
          <w:lang w:val="en-US"/>
        </w:rPr>
        <w:t xml:space="preserve"> we ha</w:t>
      </w:r>
      <w:r w:rsidR="00105F1A">
        <w:rPr>
          <w:rFonts w:ascii="Times New Roman" w:hAnsi="Times New Roman"/>
          <w:sz w:val="24"/>
          <w:szCs w:val="24"/>
          <w:lang w:val="en-US"/>
        </w:rPr>
        <w:t>d</w:t>
      </w:r>
      <w:r w:rsidR="00406ABB">
        <w:rPr>
          <w:rFonts w:ascii="Times New Roman" w:hAnsi="Times New Roman"/>
          <w:sz w:val="24"/>
          <w:szCs w:val="24"/>
          <w:lang w:val="en-US"/>
        </w:rPr>
        <w:t xml:space="preserve"> to </w:t>
      </w:r>
      <w:r w:rsidR="00105F1A">
        <w:rPr>
          <w:rFonts w:ascii="Times New Roman" w:hAnsi="Times New Roman"/>
          <w:sz w:val="24"/>
          <w:szCs w:val="24"/>
          <w:lang w:val="en-US"/>
        </w:rPr>
        <w:t>give</w:t>
      </w:r>
      <w:r w:rsidR="00406ABB">
        <w:rPr>
          <w:rFonts w:ascii="Times New Roman" w:hAnsi="Times New Roman"/>
          <w:sz w:val="24"/>
          <w:szCs w:val="24"/>
          <w:lang w:val="en-US"/>
        </w:rPr>
        <w:t xml:space="preserve"> boundaries to our start</w:t>
      </w:r>
      <w:r w:rsidR="00105F1A">
        <w:rPr>
          <w:rFonts w:ascii="Times New Roman" w:hAnsi="Times New Roman"/>
          <w:sz w:val="24"/>
          <w:szCs w:val="24"/>
          <w:lang w:val="en-US"/>
        </w:rPr>
        <w:t>ed point</w:t>
      </w:r>
      <w:r w:rsidR="00406ABB">
        <w:rPr>
          <w:rFonts w:ascii="Times New Roman" w:hAnsi="Times New Roman"/>
          <w:sz w:val="24"/>
          <w:szCs w:val="24"/>
          <w:lang w:val="en-US"/>
        </w:rPr>
        <w:t xml:space="preserve"> mapping</w:t>
      </w:r>
      <w:r w:rsidR="00105F1A">
        <w:rPr>
          <w:rFonts w:ascii="Times New Roman" w:hAnsi="Times New Roman"/>
          <w:sz w:val="24"/>
          <w:szCs w:val="24"/>
          <w:lang w:val="en-US"/>
        </w:rPr>
        <w:t xml:space="preserve"> the research target</w:t>
      </w:r>
      <w:r w:rsidR="00406ABB">
        <w:rPr>
          <w:rFonts w:ascii="Times New Roman" w:hAnsi="Times New Roman"/>
          <w:sz w:val="24"/>
          <w:szCs w:val="24"/>
          <w:lang w:val="en-US"/>
        </w:rPr>
        <w:t xml:space="preserve">. But we believe we reach our main objective </w:t>
      </w:r>
      <w:r w:rsidR="00105F1A">
        <w:rPr>
          <w:rFonts w:ascii="Times New Roman" w:hAnsi="Times New Roman"/>
          <w:sz w:val="24"/>
          <w:szCs w:val="24"/>
          <w:lang w:val="en-US"/>
        </w:rPr>
        <w:t xml:space="preserve">when </w:t>
      </w:r>
      <w:r w:rsidR="00406ABB">
        <w:rPr>
          <w:rFonts w:ascii="Times New Roman" w:hAnsi="Times New Roman"/>
          <w:sz w:val="24"/>
          <w:szCs w:val="24"/>
          <w:lang w:val="en-US"/>
        </w:rPr>
        <w:t>we could consider the twofold hypothesis raised on introduction of this article.</w:t>
      </w:r>
      <w:r w:rsidR="00105F1A">
        <w:rPr>
          <w:rFonts w:ascii="Times New Roman" w:hAnsi="Times New Roman"/>
          <w:sz w:val="24"/>
          <w:szCs w:val="24"/>
          <w:lang w:val="en-US"/>
        </w:rPr>
        <w:t xml:space="preserve"> We hope to be able to solve them through text answering starting questions in a positive way to reach our proposal.</w:t>
      </w:r>
    </w:p>
    <w:p w:rsidR="00030F4B" w:rsidRDefault="00105F1A" w:rsidP="00030F4B">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lastRenderedPageBreak/>
        <w:t xml:space="preserve">In the first hypothesis we considered the possibility that if </w:t>
      </w:r>
      <w:r w:rsidR="00406ABB">
        <w:rPr>
          <w:rFonts w:ascii="Times New Roman" w:hAnsi="Times New Roman"/>
          <w:sz w:val="24"/>
          <w:szCs w:val="24"/>
          <w:lang w:val="en-US"/>
        </w:rPr>
        <w:t>the a</w:t>
      </w:r>
      <w:r w:rsidR="00406ABB" w:rsidRPr="00223AA4">
        <w:rPr>
          <w:rFonts w:ascii="Times New Roman" w:hAnsi="Times New Roman"/>
          <w:sz w:val="24"/>
          <w:szCs w:val="24"/>
          <w:lang w:val="en-US"/>
        </w:rPr>
        <w:t xml:space="preserve">esthetic relation and </w:t>
      </w:r>
      <w:r w:rsidR="00406ABB">
        <w:rPr>
          <w:rFonts w:ascii="Times New Roman" w:hAnsi="Times New Roman"/>
          <w:sz w:val="24"/>
          <w:szCs w:val="24"/>
          <w:lang w:val="en-US"/>
        </w:rPr>
        <w:t>the ethical value were found we can consider it as validated element to understand the theological text</w:t>
      </w:r>
      <w:r>
        <w:rPr>
          <w:rFonts w:ascii="Times New Roman" w:hAnsi="Times New Roman"/>
          <w:sz w:val="24"/>
          <w:szCs w:val="24"/>
          <w:lang w:val="en-US"/>
        </w:rPr>
        <w:t xml:space="preserve"> since we can recognize through</w:t>
      </w:r>
      <w:r w:rsidR="00406ABB">
        <w:rPr>
          <w:rFonts w:ascii="Times New Roman" w:hAnsi="Times New Roman"/>
          <w:sz w:val="24"/>
          <w:szCs w:val="24"/>
          <w:lang w:val="en-US"/>
        </w:rPr>
        <w:t xml:space="preserve"> analyzing an aesthetic behavior </w:t>
      </w:r>
      <w:r>
        <w:rPr>
          <w:rFonts w:ascii="Times New Roman" w:hAnsi="Times New Roman"/>
          <w:sz w:val="24"/>
          <w:szCs w:val="24"/>
          <w:lang w:val="en-US"/>
        </w:rPr>
        <w:t>and so</w:t>
      </w:r>
      <w:r w:rsidR="00406ABB">
        <w:rPr>
          <w:rFonts w:ascii="Times New Roman" w:hAnsi="Times New Roman"/>
          <w:sz w:val="24"/>
          <w:szCs w:val="24"/>
          <w:lang w:val="en-US"/>
        </w:rPr>
        <w:t xml:space="preserve"> consider </w:t>
      </w:r>
      <w:r w:rsidR="00406ABB" w:rsidRPr="00223AA4">
        <w:rPr>
          <w:rFonts w:ascii="Times New Roman" w:hAnsi="Times New Roman"/>
          <w:sz w:val="24"/>
          <w:szCs w:val="24"/>
          <w:lang w:val="en-US"/>
        </w:rPr>
        <w:t xml:space="preserve">the </w:t>
      </w:r>
      <w:r w:rsidR="00406ABB">
        <w:rPr>
          <w:rFonts w:ascii="Times New Roman" w:hAnsi="Times New Roman"/>
          <w:sz w:val="24"/>
          <w:szCs w:val="24"/>
          <w:lang w:val="en-US"/>
        </w:rPr>
        <w:t>found results</w:t>
      </w:r>
      <w:r w:rsidR="00406ABB" w:rsidRPr="00223AA4">
        <w:rPr>
          <w:rFonts w:ascii="Times New Roman" w:hAnsi="Times New Roman"/>
          <w:sz w:val="24"/>
          <w:szCs w:val="24"/>
          <w:lang w:val="en-US"/>
        </w:rPr>
        <w:t xml:space="preserve"> </w:t>
      </w:r>
      <w:r w:rsidR="00406ABB">
        <w:rPr>
          <w:rFonts w:ascii="Times New Roman" w:hAnsi="Times New Roman"/>
          <w:sz w:val="24"/>
          <w:szCs w:val="24"/>
          <w:lang w:val="en-US"/>
        </w:rPr>
        <w:t>as</w:t>
      </w:r>
      <w:r w:rsidR="00406ABB" w:rsidRPr="00223AA4">
        <w:rPr>
          <w:rFonts w:ascii="Times New Roman" w:hAnsi="Times New Roman"/>
          <w:sz w:val="24"/>
          <w:szCs w:val="24"/>
          <w:lang w:val="en-US"/>
        </w:rPr>
        <w:t xml:space="preserve"> intrinsic values in such </w:t>
      </w:r>
      <w:r w:rsidR="00406ABB">
        <w:rPr>
          <w:rFonts w:ascii="Times New Roman" w:hAnsi="Times New Roman"/>
          <w:sz w:val="24"/>
          <w:szCs w:val="24"/>
          <w:lang w:val="en-US"/>
        </w:rPr>
        <w:t xml:space="preserve">discoveries </w:t>
      </w:r>
      <w:r>
        <w:rPr>
          <w:rFonts w:ascii="Times New Roman" w:hAnsi="Times New Roman"/>
          <w:sz w:val="24"/>
          <w:szCs w:val="24"/>
          <w:lang w:val="en-US"/>
        </w:rPr>
        <w:t>whose</w:t>
      </w:r>
      <w:r w:rsidR="00406ABB" w:rsidRPr="00223AA4">
        <w:rPr>
          <w:rFonts w:ascii="Times New Roman" w:hAnsi="Times New Roman"/>
          <w:sz w:val="24"/>
          <w:szCs w:val="24"/>
          <w:lang w:val="en-US"/>
        </w:rPr>
        <w:t xml:space="preserve"> can </w:t>
      </w:r>
      <w:r w:rsidR="00406ABB">
        <w:rPr>
          <w:rFonts w:ascii="Times New Roman" w:hAnsi="Times New Roman"/>
          <w:sz w:val="24"/>
          <w:szCs w:val="24"/>
          <w:lang w:val="en-US"/>
        </w:rPr>
        <w:t xml:space="preserve">it </w:t>
      </w:r>
      <w:r w:rsidR="00406ABB" w:rsidRPr="00223AA4">
        <w:rPr>
          <w:rFonts w:ascii="Times New Roman" w:hAnsi="Times New Roman"/>
          <w:sz w:val="24"/>
          <w:szCs w:val="24"/>
          <w:lang w:val="en-US"/>
        </w:rPr>
        <w:t>be compared</w:t>
      </w:r>
      <w:r w:rsidR="00406ABB">
        <w:rPr>
          <w:rFonts w:ascii="Times New Roman" w:hAnsi="Times New Roman"/>
          <w:sz w:val="24"/>
          <w:szCs w:val="24"/>
          <w:lang w:val="en-US"/>
        </w:rPr>
        <w:t xml:space="preserve"> in different times</w:t>
      </w:r>
      <w:r>
        <w:rPr>
          <w:rFonts w:ascii="Times New Roman" w:hAnsi="Times New Roman"/>
          <w:sz w:val="24"/>
          <w:szCs w:val="24"/>
          <w:lang w:val="en-US"/>
        </w:rPr>
        <w:t xml:space="preserve"> or in other words, linked to historical characteristics</w:t>
      </w:r>
      <w:r w:rsidR="00900912">
        <w:rPr>
          <w:rFonts w:ascii="Times New Roman" w:hAnsi="Times New Roman"/>
          <w:sz w:val="24"/>
          <w:szCs w:val="24"/>
          <w:lang w:val="en-US"/>
        </w:rPr>
        <w:t>.</w:t>
      </w:r>
    </w:p>
    <w:p w:rsidR="00406ABB" w:rsidRDefault="00900912" w:rsidP="00030F4B">
      <w:pPr>
        <w:spacing w:before="120" w:after="120" w:line="360" w:lineRule="auto"/>
        <w:ind w:left="0" w:firstLine="851"/>
        <w:rPr>
          <w:rFonts w:ascii="Times New Roman" w:hAnsi="Times New Roman"/>
          <w:sz w:val="24"/>
          <w:szCs w:val="24"/>
          <w:lang w:val="en-US"/>
        </w:rPr>
      </w:pPr>
      <w:r>
        <w:rPr>
          <w:rFonts w:ascii="Times New Roman" w:hAnsi="Times New Roman"/>
          <w:sz w:val="24"/>
          <w:szCs w:val="24"/>
          <w:lang w:val="en-US"/>
        </w:rPr>
        <w:t>We started considering that as</w:t>
      </w:r>
      <w:r w:rsidR="00406ABB">
        <w:rPr>
          <w:rFonts w:ascii="Times New Roman" w:hAnsi="Times New Roman"/>
          <w:sz w:val="24"/>
          <w:szCs w:val="24"/>
          <w:lang w:val="en-US"/>
        </w:rPr>
        <w:t xml:space="preserve"> values </w:t>
      </w:r>
      <w:r>
        <w:rPr>
          <w:rFonts w:ascii="Times New Roman" w:hAnsi="Times New Roman"/>
          <w:sz w:val="24"/>
          <w:szCs w:val="24"/>
          <w:lang w:val="en-US"/>
        </w:rPr>
        <w:t>as</w:t>
      </w:r>
      <w:r w:rsidR="00406ABB">
        <w:rPr>
          <w:rFonts w:ascii="Times New Roman" w:hAnsi="Times New Roman"/>
          <w:sz w:val="24"/>
          <w:szCs w:val="24"/>
          <w:lang w:val="en-US"/>
        </w:rPr>
        <w:t xml:space="preserve"> beliefs can change according </w:t>
      </w:r>
      <w:r>
        <w:rPr>
          <w:rFonts w:ascii="Times New Roman" w:hAnsi="Times New Roman"/>
          <w:sz w:val="24"/>
          <w:szCs w:val="24"/>
          <w:lang w:val="en-US"/>
        </w:rPr>
        <w:t>different times. We tried to show</w:t>
      </w:r>
      <w:r w:rsidR="00406ABB">
        <w:rPr>
          <w:rFonts w:ascii="Times New Roman" w:hAnsi="Times New Roman"/>
          <w:sz w:val="24"/>
          <w:szCs w:val="24"/>
          <w:lang w:val="en-US"/>
        </w:rPr>
        <w:t xml:space="preserve"> </w:t>
      </w:r>
      <w:r>
        <w:rPr>
          <w:rFonts w:ascii="Times New Roman" w:hAnsi="Times New Roman"/>
          <w:sz w:val="24"/>
          <w:szCs w:val="24"/>
          <w:lang w:val="en-US"/>
        </w:rPr>
        <w:t>h</w:t>
      </w:r>
      <w:r w:rsidR="00406ABB">
        <w:rPr>
          <w:rFonts w:ascii="Times New Roman" w:hAnsi="Times New Roman"/>
          <w:sz w:val="24"/>
          <w:szCs w:val="24"/>
          <w:lang w:val="en-US"/>
        </w:rPr>
        <w:t>ow can we consider the ethical and aesthetical values described in different times</w:t>
      </w:r>
      <w:r>
        <w:rPr>
          <w:rFonts w:ascii="Times New Roman" w:hAnsi="Times New Roman"/>
          <w:sz w:val="24"/>
          <w:szCs w:val="24"/>
          <w:lang w:val="en-US"/>
        </w:rPr>
        <w:t xml:space="preserve"> getting as</w:t>
      </w:r>
      <w:r w:rsidR="00406ABB">
        <w:rPr>
          <w:rFonts w:ascii="Times New Roman" w:hAnsi="Times New Roman"/>
          <w:sz w:val="24"/>
          <w:szCs w:val="24"/>
          <w:lang w:val="en-US"/>
        </w:rPr>
        <w:t xml:space="preserve"> support</w:t>
      </w:r>
      <w:r>
        <w:rPr>
          <w:rFonts w:ascii="Times New Roman" w:hAnsi="Times New Roman"/>
          <w:sz w:val="24"/>
          <w:szCs w:val="24"/>
          <w:lang w:val="en-US"/>
        </w:rPr>
        <w:t>:</w:t>
      </w:r>
      <w:r w:rsidR="00406ABB">
        <w:rPr>
          <w:rFonts w:ascii="Times New Roman" w:hAnsi="Times New Roman"/>
          <w:sz w:val="24"/>
          <w:szCs w:val="24"/>
          <w:lang w:val="en-US"/>
        </w:rPr>
        <w:t xml:space="preserve"> </w:t>
      </w:r>
      <w:r>
        <w:rPr>
          <w:rFonts w:ascii="Times New Roman" w:hAnsi="Times New Roman"/>
          <w:sz w:val="24"/>
          <w:szCs w:val="24"/>
          <w:lang w:val="en-US"/>
        </w:rPr>
        <w:t xml:space="preserve">a) </w:t>
      </w:r>
      <w:r>
        <w:rPr>
          <w:rFonts w:asciiTheme="majorBidi" w:hAnsiTheme="majorBidi" w:cstheme="majorBidi"/>
          <w:sz w:val="24"/>
          <w:szCs w:val="24"/>
          <w:lang w:val="en-US"/>
        </w:rPr>
        <w:t>Avoid to preconceived opinions; b) Show impartiality of mind and heart; c) Allow so far as corrupt human nature as morally perfect as well as.</w:t>
      </w:r>
    </w:p>
    <w:p w:rsidR="00900912" w:rsidRDefault="00900912" w:rsidP="00900912">
      <w:pPr>
        <w:spacing w:line="360" w:lineRule="auto"/>
        <w:ind w:left="0" w:firstLine="0"/>
        <w:rPr>
          <w:rFonts w:ascii="Times New Roman" w:hAnsi="Times New Roman"/>
          <w:sz w:val="24"/>
          <w:szCs w:val="24"/>
          <w:lang w:val="en-US"/>
        </w:rPr>
      </w:pPr>
      <w:r>
        <w:rPr>
          <w:rFonts w:ascii="Times New Roman" w:hAnsi="Times New Roman"/>
          <w:sz w:val="24"/>
          <w:szCs w:val="24"/>
          <w:lang w:val="en-US"/>
        </w:rPr>
        <w:tab/>
        <w:t>In the second hypothesis we approach the h</w:t>
      </w:r>
      <w:r w:rsidR="00406ABB" w:rsidRPr="00D91CBA">
        <w:rPr>
          <w:rFonts w:ascii="Times New Roman" w:hAnsi="Times New Roman"/>
          <w:sz w:val="24"/>
          <w:szCs w:val="24"/>
          <w:lang w:val="en-US"/>
        </w:rPr>
        <w:t xml:space="preserve">istorical and current image as a valid line of comparative analysis. In case of considering the relationship between the historical and current image of the </w:t>
      </w:r>
      <w:r>
        <w:rPr>
          <w:rFonts w:ascii="Times New Roman" w:hAnsi="Times New Roman"/>
          <w:sz w:val="24"/>
          <w:szCs w:val="24"/>
          <w:lang w:val="en-US"/>
        </w:rPr>
        <w:t>behavior</w:t>
      </w:r>
      <w:r w:rsidR="00406ABB" w:rsidRPr="00D91CBA">
        <w:rPr>
          <w:rFonts w:ascii="Times New Roman" w:hAnsi="Times New Roman"/>
          <w:sz w:val="24"/>
          <w:szCs w:val="24"/>
          <w:lang w:val="en-US"/>
        </w:rPr>
        <w:t xml:space="preserve"> in transformation, or transformed by external sociological factors can it retained the original main historical aspects by considering the basic features about perceived image </w:t>
      </w:r>
      <w:r w:rsidR="00406ABB">
        <w:rPr>
          <w:rFonts w:ascii="Times New Roman" w:hAnsi="Times New Roman"/>
          <w:sz w:val="24"/>
          <w:szCs w:val="24"/>
          <w:lang w:val="en-US"/>
        </w:rPr>
        <w:t>as</w:t>
      </w:r>
      <w:r w:rsidR="00406ABB" w:rsidRPr="00406ABB">
        <w:rPr>
          <w:rFonts w:ascii="Times New Roman" w:hAnsi="Times New Roman"/>
          <w:sz w:val="24"/>
          <w:szCs w:val="24"/>
          <w:lang w:val="en-US"/>
        </w:rPr>
        <w:t xml:space="preserve"> </w:t>
      </w:r>
      <w:r>
        <w:rPr>
          <w:rFonts w:ascii="Times New Roman" w:hAnsi="Times New Roman"/>
          <w:sz w:val="24"/>
          <w:szCs w:val="24"/>
          <w:lang w:val="en-US"/>
        </w:rPr>
        <w:t>contemporary researches.</w:t>
      </w:r>
      <w:r w:rsidR="00406ABB">
        <w:rPr>
          <w:rFonts w:ascii="Times New Roman" w:hAnsi="Times New Roman"/>
          <w:sz w:val="24"/>
          <w:szCs w:val="24"/>
          <w:lang w:val="en-US"/>
        </w:rPr>
        <w:t xml:space="preserve"> </w:t>
      </w:r>
    </w:p>
    <w:p w:rsidR="00FD73D4" w:rsidRPr="00FD25E0" w:rsidRDefault="00900912" w:rsidP="00030F4B">
      <w:pPr>
        <w:spacing w:line="360" w:lineRule="auto"/>
        <w:ind w:left="0" w:firstLine="0"/>
        <w:rPr>
          <w:rFonts w:ascii="Times New Roman" w:hAnsi="Times New Roman"/>
          <w:b/>
          <w:bCs/>
          <w:sz w:val="24"/>
          <w:szCs w:val="24"/>
          <w:lang w:val="en-US"/>
        </w:rPr>
      </w:pPr>
      <w:r>
        <w:rPr>
          <w:rFonts w:ascii="Times New Roman" w:hAnsi="Times New Roman"/>
          <w:sz w:val="24"/>
          <w:szCs w:val="24"/>
          <w:lang w:val="en-US"/>
        </w:rPr>
        <w:tab/>
      </w:r>
      <w:r w:rsidR="00406ABB">
        <w:rPr>
          <w:rFonts w:ascii="Times New Roman" w:hAnsi="Times New Roman"/>
          <w:sz w:val="24"/>
          <w:szCs w:val="24"/>
          <w:lang w:val="en-US"/>
        </w:rPr>
        <w:t>In other words: Same features in different contexts can be useful for analysis in theological texts</w:t>
      </w:r>
      <w:r>
        <w:rPr>
          <w:rFonts w:ascii="Times New Roman" w:hAnsi="Times New Roman"/>
          <w:sz w:val="24"/>
          <w:szCs w:val="24"/>
          <w:lang w:val="en-US"/>
        </w:rPr>
        <w:t xml:space="preserve"> considering the element listed in the last part of this article as to be </w:t>
      </w:r>
      <w:r w:rsidRPr="006D1BD6">
        <w:rPr>
          <w:rFonts w:ascii="Times New Roman" w:hAnsi="Times New Roman"/>
          <w:sz w:val="24"/>
          <w:szCs w:val="24"/>
          <w:lang w:val="en-US"/>
        </w:rPr>
        <w:t>conscientious</w:t>
      </w:r>
      <w:r w:rsidRPr="004C1A8D">
        <w:rPr>
          <w:rFonts w:ascii="Times New Roman" w:hAnsi="Times New Roman"/>
          <w:sz w:val="24"/>
          <w:szCs w:val="24"/>
          <w:lang w:val="en-US"/>
        </w:rPr>
        <w:t xml:space="preserve"> </w:t>
      </w:r>
      <w:r>
        <w:rPr>
          <w:rFonts w:ascii="Times New Roman" w:hAnsi="Times New Roman"/>
          <w:sz w:val="24"/>
          <w:szCs w:val="24"/>
          <w:lang w:val="en-US"/>
        </w:rPr>
        <w:t xml:space="preserve">is to be righteous, to be </w:t>
      </w:r>
      <w:r w:rsidRPr="006D1BD6">
        <w:rPr>
          <w:rFonts w:ascii="Times New Roman" w:hAnsi="Times New Roman"/>
          <w:sz w:val="24"/>
          <w:szCs w:val="24"/>
          <w:lang w:val="en-US"/>
        </w:rPr>
        <w:t>judicious</w:t>
      </w:r>
      <w:r>
        <w:rPr>
          <w:rFonts w:ascii="Times New Roman" w:hAnsi="Times New Roman"/>
          <w:sz w:val="24"/>
          <w:szCs w:val="24"/>
          <w:lang w:val="en-US"/>
        </w:rPr>
        <w:t xml:space="preserve"> is to take criteria inwards textual meaning, to be </w:t>
      </w:r>
      <w:r w:rsidRPr="006D1BD6">
        <w:rPr>
          <w:rFonts w:ascii="Times New Roman" w:hAnsi="Times New Roman"/>
          <w:sz w:val="24"/>
          <w:szCs w:val="24"/>
          <w:lang w:val="en-US"/>
        </w:rPr>
        <w:t>methodical</w:t>
      </w:r>
      <w:r>
        <w:rPr>
          <w:rFonts w:ascii="Times New Roman" w:hAnsi="Times New Roman"/>
          <w:sz w:val="24"/>
          <w:szCs w:val="24"/>
          <w:lang w:val="en-US"/>
        </w:rPr>
        <w:t xml:space="preserve"> means to choose appropriate ways to trace logical line of comprehension</w:t>
      </w:r>
      <w:r w:rsidR="00BE39DF">
        <w:rPr>
          <w:rFonts w:ascii="Times New Roman" w:hAnsi="Times New Roman"/>
          <w:sz w:val="24"/>
          <w:szCs w:val="24"/>
          <w:lang w:val="en-US"/>
        </w:rPr>
        <w:t>, to be</w:t>
      </w:r>
      <w:r>
        <w:rPr>
          <w:rFonts w:ascii="Times New Roman" w:hAnsi="Times New Roman"/>
          <w:sz w:val="24"/>
          <w:szCs w:val="24"/>
          <w:lang w:val="en-US"/>
        </w:rPr>
        <w:t xml:space="preserve"> </w:t>
      </w:r>
      <w:r w:rsidRPr="006D1BD6">
        <w:rPr>
          <w:rFonts w:ascii="Times New Roman" w:hAnsi="Times New Roman"/>
          <w:sz w:val="24"/>
          <w:szCs w:val="24"/>
          <w:lang w:val="en-US"/>
        </w:rPr>
        <w:t xml:space="preserve">active </w:t>
      </w:r>
      <w:r>
        <w:rPr>
          <w:rFonts w:ascii="Times New Roman" w:hAnsi="Times New Roman"/>
          <w:sz w:val="24"/>
          <w:szCs w:val="24"/>
          <w:lang w:val="en-US"/>
        </w:rPr>
        <w:t>is to give value to actual situation we want to transform from such textual analysis</w:t>
      </w:r>
      <w:r w:rsidR="00BE39DF">
        <w:rPr>
          <w:rFonts w:ascii="Times New Roman" w:hAnsi="Times New Roman"/>
          <w:sz w:val="24"/>
          <w:szCs w:val="24"/>
          <w:lang w:val="en-US"/>
        </w:rPr>
        <w:t xml:space="preserve">, and </w:t>
      </w:r>
      <w:r>
        <w:rPr>
          <w:rFonts w:ascii="Times New Roman" w:hAnsi="Times New Roman"/>
          <w:sz w:val="24"/>
          <w:szCs w:val="24"/>
          <w:lang w:val="en-US"/>
        </w:rPr>
        <w:t xml:space="preserve"> last what can we extract to be</w:t>
      </w:r>
      <w:r w:rsidRPr="006D1BD6">
        <w:rPr>
          <w:rFonts w:ascii="Times New Roman" w:hAnsi="Times New Roman"/>
          <w:sz w:val="24"/>
          <w:szCs w:val="24"/>
          <w:lang w:val="en-US"/>
        </w:rPr>
        <w:t xml:space="preserve"> learned</w:t>
      </w:r>
      <w:r>
        <w:rPr>
          <w:rFonts w:ascii="Times New Roman" w:hAnsi="Times New Roman"/>
          <w:sz w:val="24"/>
          <w:szCs w:val="24"/>
          <w:lang w:val="en-US"/>
        </w:rPr>
        <w:t xml:space="preserve"> with the text and useful for our research.</w:t>
      </w:r>
    </w:p>
    <w:p w:rsidR="00FD73D4" w:rsidRPr="00FD25E0" w:rsidRDefault="00FD73D4" w:rsidP="00285FE5">
      <w:pPr>
        <w:spacing w:line="360" w:lineRule="auto"/>
        <w:ind w:left="0" w:firstLine="0"/>
        <w:rPr>
          <w:rFonts w:ascii="Times New Roman" w:hAnsi="Times New Roman"/>
          <w:b/>
          <w:bCs/>
          <w:sz w:val="24"/>
          <w:szCs w:val="24"/>
          <w:lang w:val="en-US"/>
        </w:rPr>
      </w:pPr>
    </w:p>
    <w:p w:rsidR="00205523" w:rsidRPr="0030514E" w:rsidRDefault="00184E68" w:rsidP="00184E68">
      <w:pPr>
        <w:spacing w:line="360" w:lineRule="auto"/>
        <w:ind w:left="0" w:firstLine="0"/>
        <w:jc w:val="center"/>
        <w:rPr>
          <w:rFonts w:ascii="Times New Roman" w:hAnsi="Times New Roman"/>
          <w:b/>
          <w:bCs/>
          <w:sz w:val="24"/>
          <w:szCs w:val="24"/>
        </w:rPr>
      </w:pPr>
      <w:r w:rsidRPr="0030514E">
        <w:rPr>
          <w:rFonts w:ascii="Times New Roman" w:hAnsi="Times New Roman"/>
          <w:b/>
          <w:bCs/>
          <w:sz w:val="24"/>
          <w:szCs w:val="24"/>
        </w:rPr>
        <w:t>REFERENCES</w:t>
      </w:r>
    </w:p>
    <w:p w:rsidR="00515E0A" w:rsidRPr="0030514E" w:rsidRDefault="00515E0A" w:rsidP="00184E68">
      <w:pPr>
        <w:spacing w:line="360" w:lineRule="auto"/>
        <w:ind w:left="0" w:firstLine="0"/>
        <w:jc w:val="center"/>
        <w:rPr>
          <w:rFonts w:ascii="Times New Roman" w:hAnsi="Times New Roman"/>
          <w:b/>
          <w:bCs/>
          <w:sz w:val="24"/>
          <w:szCs w:val="24"/>
        </w:rPr>
      </w:pPr>
    </w:p>
    <w:p w:rsidR="00515E0A" w:rsidRPr="00515E0A" w:rsidRDefault="00515E0A" w:rsidP="00515E0A">
      <w:pPr>
        <w:spacing w:line="360" w:lineRule="auto"/>
        <w:ind w:left="0" w:firstLine="0"/>
        <w:rPr>
          <w:rFonts w:asciiTheme="majorBidi" w:hAnsiTheme="majorBidi" w:cstheme="majorBidi"/>
          <w:b/>
          <w:bCs/>
          <w:sz w:val="24"/>
          <w:szCs w:val="24"/>
        </w:rPr>
      </w:pPr>
      <w:r w:rsidRPr="0030514E">
        <w:rPr>
          <w:rFonts w:ascii="Times New Roman" w:hAnsi="Times New Roman"/>
          <w:sz w:val="24"/>
          <w:szCs w:val="24"/>
        </w:rPr>
        <w:t>ARANHA, Maria L. A</w:t>
      </w:r>
      <w:r w:rsidRPr="00515E0A">
        <w:rPr>
          <w:rFonts w:ascii="Times New Roman" w:hAnsi="Times New Roman"/>
          <w:sz w:val="24"/>
          <w:szCs w:val="24"/>
        </w:rPr>
        <w:t xml:space="preserve">. </w:t>
      </w:r>
      <w:r w:rsidRPr="00515E0A">
        <w:rPr>
          <w:rFonts w:ascii="Times New Roman" w:hAnsi="Times New Roman"/>
          <w:b/>
          <w:bCs/>
          <w:sz w:val="24"/>
          <w:szCs w:val="24"/>
        </w:rPr>
        <w:t>Filosofando</w:t>
      </w:r>
      <w:r w:rsidRPr="00515E0A">
        <w:rPr>
          <w:rFonts w:ascii="Times New Roman" w:hAnsi="Times New Roman"/>
          <w:sz w:val="24"/>
          <w:szCs w:val="24"/>
        </w:rPr>
        <w:t>. São Paulo: Moderna, 1995.</w:t>
      </w:r>
    </w:p>
    <w:p w:rsidR="00205523" w:rsidRDefault="00205523" w:rsidP="00205523">
      <w:pPr>
        <w:pStyle w:val="Textodenotaderodap"/>
        <w:ind w:left="0" w:firstLine="0"/>
        <w:rPr>
          <w:rFonts w:asciiTheme="majorBidi" w:hAnsiTheme="majorBidi" w:cstheme="majorBidi"/>
          <w:sz w:val="24"/>
          <w:szCs w:val="24"/>
        </w:rPr>
      </w:pPr>
      <w:r w:rsidRPr="00205523">
        <w:rPr>
          <w:rFonts w:asciiTheme="majorBidi" w:hAnsiTheme="majorBidi" w:cstheme="majorBidi"/>
          <w:sz w:val="24"/>
          <w:szCs w:val="24"/>
        </w:rPr>
        <w:t xml:space="preserve">CERVO. Amado L. </w:t>
      </w:r>
      <w:r w:rsidRPr="00205523">
        <w:rPr>
          <w:rFonts w:asciiTheme="majorBidi" w:hAnsiTheme="majorBidi" w:cstheme="majorBidi"/>
          <w:b/>
          <w:bCs/>
          <w:sz w:val="24"/>
          <w:szCs w:val="24"/>
        </w:rPr>
        <w:t>Metodologia Científica.</w:t>
      </w:r>
      <w:r w:rsidRPr="00205523">
        <w:rPr>
          <w:rFonts w:asciiTheme="majorBidi" w:hAnsiTheme="majorBidi" w:cstheme="majorBidi"/>
          <w:sz w:val="24"/>
          <w:szCs w:val="24"/>
        </w:rPr>
        <w:t xml:space="preserve"> São Paulo: Pearson, 2007.</w:t>
      </w:r>
    </w:p>
    <w:p w:rsidR="00184E68" w:rsidRDefault="00184E68" w:rsidP="00205523">
      <w:pPr>
        <w:pStyle w:val="Textodenotaderodap"/>
        <w:ind w:left="0" w:firstLine="0"/>
        <w:rPr>
          <w:rFonts w:asciiTheme="majorBidi" w:hAnsiTheme="majorBidi" w:cstheme="majorBidi"/>
          <w:sz w:val="24"/>
          <w:szCs w:val="24"/>
        </w:rPr>
      </w:pPr>
    </w:p>
    <w:p w:rsidR="00417653" w:rsidRDefault="00184E68" w:rsidP="00205523">
      <w:pPr>
        <w:pStyle w:val="Textodenotaderodap"/>
        <w:ind w:left="0" w:firstLine="0"/>
        <w:rPr>
          <w:rFonts w:ascii="Times New Roman" w:hAnsi="Times New Roman"/>
          <w:sz w:val="24"/>
          <w:szCs w:val="24"/>
        </w:rPr>
      </w:pPr>
      <w:r w:rsidRPr="00184E68">
        <w:rPr>
          <w:rFonts w:ascii="Times New Roman" w:hAnsi="Times New Roman"/>
          <w:sz w:val="24"/>
          <w:szCs w:val="24"/>
        </w:rPr>
        <w:t xml:space="preserve">GILES, Thomas R. </w:t>
      </w:r>
      <w:r w:rsidRPr="00184E68">
        <w:rPr>
          <w:rFonts w:ascii="Times New Roman" w:hAnsi="Times New Roman"/>
          <w:b/>
          <w:bCs/>
          <w:sz w:val="24"/>
          <w:szCs w:val="24"/>
        </w:rPr>
        <w:t>Introdução à Filosofia.</w:t>
      </w:r>
      <w:r w:rsidRPr="00184E68">
        <w:rPr>
          <w:rFonts w:ascii="Times New Roman" w:hAnsi="Times New Roman"/>
          <w:sz w:val="24"/>
          <w:szCs w:val="24"/>
        </w:rPr>
        <w:t xml:space="preserve"> São Paulo: EPU, 1979</w:t>
      </w:r>
      <w:r w:rsidR="00FD73D4">
        <w:rPr>
          <w:rFonts w:ascii="Times New Roman" w:hAnsi="Times New Roman"/>
          <w:sz w:val="24"/>
          <w:szCs w:val="24"/>
        </w:rPr>
        <w:t>.</w:t>
      </w:r>
    </w:p>
    <w:p w:rsidR="00184E68" w:rsidRDefault="00184E68" w:rsidP="00205523">
      <w:pPr>
        <w:pStyle w:val="Textodenotaderodap"/>
        <w:ind w:left="0" w:firstLine="0"/>
        <w:rPr>
          <w:rFonts w:ascii="Times New Roman" w:hAnsi="Times New Roman"/>
          <w:sz w:val="24"/>
          <w:szCs w:val="24"/>
        </w:rPr>
      </w:pPr>
    </w:p>
    <w:p w:rsidR="00184E68" w:rsidRPr="00184E68" w:rsidRDefault="00184E68" w:rsidP="00205523">
      <w:pPr>
        <w:pStyle w:val="Textodenotaderodap"/>
        <w:ind w:left="0" w:firstLine="0"/>
        <w:rPr>
          <w:rFonts w:ascii="Times New Roman" w:hAnsi="Times New Roman"/>
          <w:sz w:val="24"/>
          <w:szCs w:val="24"/>
          <w:lang w:val="en-US"/>
        </w:rPr>
      </w:pPr>
      <w:r w:rsidRPr="00EB151A">
        <w:rPr>
          <w:rFonts w:ascii="Times New Roman" w:hAnsi="Times New Roman"/>
          <w:sz w:val="24"/>
          <w:szCs w:val="24"/>
        </w:rPr>
        <w:t xml:space="preserve">KANT, Immanuel. </w:t>
      </w:r>
      <w:r w:rsidRPr="00184E68">
        <w:rPr>
          <w:rFonts w:ascii="Times New Roman" w:hAnsi="Times New Roman"/>
          <w:b/>
          <w:bCs/>
          <w:sz w:val="24"/>
          <w:szCs w:val="24"/>
          <w:lang w:val="en-US"/>
        </w:rPr>
        <w:t xml:space="preserve">Groundwork for the Metaphysics of Morals. </w:t>
      </w:r>
      <w:r w:rsidRPr="00184E68">
        <w:rPr>
          <w:rFonts w:ascii="Times New Roman" w:hAnsi="Times New Roman"/>
          <w:sz w:val="24"/>
          <w:szCs w:val="24"/>
          <w:lang w:val="en-US"/>
        </w:rPr>
        <w:t>New Haven: Yale Univ. Press, 2002.</w:t>
      </w:r>
    </w:p>
    <w:p w:rsidR="00184E68" w:rsidRDefault="00184E68" w:rsidP="00205523">
      <w:pPr>
        <w:pStyle w:val="Textodenotaderodap"/>
        <w:ind w:left="0" w:firstLine="0"/>
        <w:rPr>
          <w:rFonts w:asciiTheme="majorBidi" w:hAnsiTheme="majorBidi" w:cstheme="majorBidi"/>
          <w:sz w:val="24"/>
          <w:szCs w:val="24"/>
          <w:lang w:val="en-US"/>
        </w:rPr>
      </w:pPr>
    </w:p>
    <w:p w:rsidR="00FD73D4" w:rsidRDefault="00FD73D4" w:rsidP="00205523">
      <w:pPr>
        <w:pStyle w:val="Textodenotaderodap"/>
        <w:ind w:left="0" w:firstLine="0"/>
        <w:rPr>
          <w:rFonts w:ascii="Times New Roman" w:hAnsi="Times New Roman"/>
          <w:sz w:val="24"/>
          <w:szCs w:val="24"/>
        </w:rPr>
      </w:pPr>
      <w:r w:rsidRPr="00FD73D4">
        <w:rPr>
          <w:rFonts w:ascii="Times New Roman" w:hAnsi="Times New Roman"/>
          <w:sz w:val="24"/>
          <w:szCs w:val="24"/>
        </w:rPr>
        <w:t xml:space="preserve">MATERA, Frank. J. </w:t>
      </w:r>
      <w:r w:rsidRPr="00FD73D4">
        <w:rPr>
          <w:rFonts w:ascii="Times New Roman" w:hAnsi="Times New Roman"/>
          <w:b/>
          <w:bCs/>
          <w:sz w:val="24"/>
          <w:szCs w:val="24"/>
        </w:rPr>
        <w:t>Ética do Novo Testamento</w:t>
      </w:r>
      <w:r w:rsidRPr="00FD73D4">
        <w:rPr>
          <w:rFonts w:ascii="Times New Roman" w:hAnsi="Times New Roman"/>
          <w:sz w:val="24"/>
          <w:szCs w:val="24"/>
        </w:rPr>
        <w:t>. São Paulo: Paulus, 1999.</w:t>
      </w:r>
    </w:p>
    <w:p w:rsidR="00FD73D4" w:rsidRPr="00FD73D4" w:rsidRDefault="00FD73D4" w:rsidP="00205523">
      <w:pPr>
        <w:pStyle w:val="Textodenotaderodap"/>
        <w:ind w:left="0" w:firstLine="0"/>
        <w:rPr>
          <w:rFonts w:asciiTheme="majorBidi" w:hAnsiTheme="majorBidi" w:cstheme="majorBidi"/>
          <w:sz w:val="24"/>
          <w:szCs w:val="24"/>
        </w:rPr>
      </w:pPr>
    </w:p>
    <w:p w:rsidR="00417653" w:rsidRDefault="00417653" w:rsidP="00205523">
      <w:pPr>
        <w:pStyle w:val="Textodenotaderodap"/>
        <w:ind w:left="0" w:firstLine="0"/>
        <w:rPr>
          <w:rFonts w:ascii="Times New Roman" w:hAnsi="Times New Roman"/>
          <w:sz w:val="24"/>
          <w:szCs w:val="24"/>
          <w:lang w:val="en-US"/>
        </w:rPr>
      </w:pPr>
      <w:r w:rsidRPr="00FD73D4">
        <w:rPr>
          <w:rFonts w:ascii="Times New Roman" w:hAnsi="Times New Roman"/>
          <w:sz w:val="24"/>
          <w:szCs w:val="24"/>
        </w:rPr>
        <w:t xml:space="preserve">MERLEAU-PONTY, Maurice. </w:t>
      </w:r>
      <w:r w:rsidRPr="00417653">
        <w:rPr>
          <w:rFonts w:ascii="Times New Roman" w:hAnsi="Times New Roman"/>
          <w:b/>
          <w:bCs/>
          <w:sz w:val="24"/>
          <w:szCs w:val="24"/>
          <w:lang w:val="en-US"/>
        </w:rPr>
        <w:t>L’Oeil et L’esprit.</w:t>
      </w:r>
      <w:r w:rsidRPr="00417653">
        <w:rPr>
          <w:rFonts w:ascii="Times New Roman" w:hAnsi="Times New Roman"/>
          <w:sz w:val="24"/>
          <w:szCs w:val="24"/>
          <w:lang w:val="en-US"/>
        </w:rPr>
        <w:t xml:space="preserve"> </w:t>
      </w:r>
      <w:r w:rsidRPr="00E54060">
        <w:rPr>
          <w:rFonts w:ascii="Times New Roman" w:hAnsi="Times New Roman"/>
          <w:sz w:val="24"/>
          <w:szCs w:val="24"/>
          <w:lang w:val="en-US"/>
        </w:rPr>
        <w:t>Paris: Gallimard.</w:t>
      </w:r>
    </w:p>
    <w:p w:rsidR="00084BDD" w:rsidRDefault="00084BDD" w:rsidP="00205523">
      <w:pPr>
        <w:pStyle w:val="Textodenotaderodap"/>
        <w:ind w:left="0" w:firstLine="0"/>
        <w:rPr>
          <w:rFonts w:ascii="Times New Roman" w:hAnsi="Times New Roman"/>
          <w:sz w:val="24"/>
          <w:szCs w:val="24"/>
          <w:lang w:val="en-US"/>
        </w:rPr>
      </w:pPr>
    </w:p>
    <w:p w:rsidR="00084BDD" w:rsidRPr="0030514E" w:rsidRDefault="00084BDD" w:rsidP="00205523">
      <w:pPr>
        <w:pStyle w:val="Textodenotaderodap"/>
        <w:ind w:left="0" w:firstLine="0"/>
        <w:rPr>
          <w:rFonts w:ascii="Times New Roman" w:hAnsi="Times New Roman"/>
          <w:sz w:val="24"/>
          <w:szCs w:val="24"/>
        </w:rPr>
      </w:pPr>
      <w:r w:rsidRPr="00084BDD">
        <w:rPr>
          <w:rFonts w:ascii="Times New Roman" w:hAnsi="Times New Roman"/>
          <w:sz w:val="24"/>
          <w:szCs w:val="24"/>
        </w:rPr>
        <w:t xml:space="preserve">MORA, José F. </w:t>
      </w:r>
      <w:r w:rsidRPr="00084BDD">
        <w:rPr>
          <w:rFonts w:ascii="Times New Roman" w:hAnsi="Times New Roman"/>
          <w:b/>
          <w:bCs/>
          <w:sz w:val="24"/>
          <w:szCs w:val="24"/>
        </w:rPr>
        <w:t>Diccionario de Filosofia</w:t>
      </w:r>
      <w:r w:rsidRPr="00084BDD">
        <w:rPr>
          <w:rFonts w:ascii="Times New Roman" w:hAnsi="Times New Roman"/>
          <w:sz w:val="24"/>
          <w:szCs w:val="24"/>
        </w:rPr>
        <w:t>. Buenos Aires: Editorial Sudamericana, 1973</w:t>
      </w:r>
      <w:r>
        <w:rPr>
          <w:rFonts w:ascii="Times New Roman" w:hAnsi="Times New Roman"/>
          <w:sz w:val="24"/>
          <w:szCs w:val="24"/>
        </w:rPr>
        <w:t>.</w:t>
      </w:r>
    </w:p>
    <w:p w:rsidR="00184E68" w:rsidRPr="0030514E" w:rsidRDefault="00184E68" w:rsidP="00205523">
      <w:pPr>
        <w:pStyle w:val="Textodenotaderodap"/>
        <w:ind w:left="0" w:firstLine="0"/>
        <w:rPr>
          <w:rFonts w:ascii="Times New Roman" w:hAnsi="Times New Roman"/>
          <w:sz w:val="24"/>
          <w:szCs w:val="24"/>
        </w:rPr>
      </w:pPr>
    </w:p>
    <w:p w:rsidR="00184E68" w:rsidRPr="0030514E" w:rsidRDefault="00184E68" w:rsidP="00205523">
      <w:pPr>
        <w:pStyle w:val="Textodenotaderodap"/>
        <w:ind w:left="0" w:firstLine="0"/>
        <w:rPr>
          <w:rFonts w:ascii="Times New Roman" w:hAnsi="Times New Roman"/>
          <w:sz w:val="24"/>
          <w:szCs w:val="24"/>
        </w:rPr>
      </w:pPr>
      <w:r w:rsidRPr="00184E68">
        <w:rPr>
          <w:rFonts w:ascii="Times New Roman" w:hAnsi="Times New Roman"/>
          <w:sz w:val="24"/>
          <w:szCs w:val="24"/>
        </w:rPr>
        <w:lastRenderedPageBreak/>
        <w:t xml:space="preserve">PESSINI, Leo. </w:t>
      </w:r>
      <w:r w:rsidRPr="00184E68">
        <w:rPr>
          <w:rFonts w:ascii="Times New Roman" w:hAnsi="Times New Roman"/>
          <w:b/>
          <w:bCs/>
          <w:sz w:val="24"/>
          <w:szCs w:val="24"/>
        </w:rPr>
        <w:t>Bioética em tempo de incertezas.</w:t>
      </w:r>
      <w:r w:rsidRPr="00184E68">
        <w:rPr>
          <w:rFonts w:ascii="Times New Roman" w:hAnsi="Times New Roman"/>
          <w:sz w:val="24"/>
          <w:szCs w:val="24"/>
        </w:rPr>
        <w:t xml:space="preserve"> </w:t>
      </w:r>
      <w:r w:rsidRPr="0030514E">
        <w:rPr>
          <w:rFonts w:ascii="Times New Roman" w:hAnsi="Times New Roman"/>
          <w:sz w:val="24"/>
          <w:szCs w:val="24"/>
        </w:rPr>
        <w:t>São Paulo: Loyola, 2001.</w:t>
      </w:r>
    </w:p>
    <w:p w:rsidR="00184E68" w:rsidRPr="0030514E" w:rsidRDefault="00184E68" w:rsidP="00205523">
      <w:pPr>
        <w:pStyle w:val="Textodenotaderodap"/>
        <w:ind w:left="0" w:firstLine="0"/>
        <w:rPr>
          <w:rFonts w:ascii="Times New Roman" w:hAnsi="Times New Roman"/>
          <w:sz w:val="24"/>
          <w:szCs w:val="24"/>
        </w:rPr>
      </w:pPr>
    </w:p>
    <w:p w:rsidR="00184E68" w:rsidRPr="00184E68" w:rsidRDefault="00184E68" w:rsidP="00084BDD">
      <w:pPr>
        <w:pStyle w:val="Textodenotaderodap"/>
        <w:ind w:left="0" w:firstLine="0"/>
        <w:jc w:val="left"/>
        <w:rPr>
          <w:rFonts w:asciiTheme="majorBidi" w:hAnsiTheme="majorBidi" w:cstheme="majorBidi"/>
          <w:sz w:val="24"/>
          <w:szCs w:val="24"/>
          <w:lang w:val="en-US"/>
        </w:rPr>
      </w:pPr>
      <w:r w:rsidRPr="00184E68">
        <w:rPr>
          <w:rFonts w:asciiTheme="majorBidi" w:hAnsiTheme="majorBidi" w:cstheme="majorBidi"/>
          <w:sz w:val="24"/>
          <w:szCs w:val="24"/>
          <w:lang w:val="en-US"/>
        </w:rPr>
        <w:t xml:space="preserve">PLATO. The Republic: Book X. p. 461. In;&lt; </w:t>
      </w:r>
      <w:hyperlink r:id="rId8" w:history="1">
        <w:r w:rsidRPr="00184E68">
          <w:rPr>
            <w:rStyle w:val="Hyperlink"/>
            <w:rFonts w:asciiTheme="majorBidi" w:hAnsiTheme="majorBidi" w:cstheme="majorBidi"/>
            <w:sz w:val="24"/>
            <w:szCs w:val="24"/>
            <w:lang w:val="en-US"/>
          </w:rPr>
          <w:t>http://www.idph.net/conteudos/ebooks/republic.pdf</w:t>
        </w:r>
      </w:hyperlink>
      <w:r w:rsidRPr="00184E68">
        <w:rPr>
          <w:rFonts w:asciiTheme="majorBidi" w:hAnsiTheme="majorBidi" w:cstheme="majorBidi"/>
          <w:sz w:val="24"/>
          <w:szCs w:val="24"/>
          <w:lang w:val="en-US"/>
        </w:rPr>
        <w:t>&gt; Accessed on 05/20/18.</w:t>
      </w:r>
    </w:p>
    <w:p w:rsidR="00417653" w:rsidRPr="00184E68" w:rsidRDefault="00417653" w:rsidP="00084BDD">
      <w:pPr>
        <w:pStyle w:val="Textodenotaderodap"/>
        <w:ind w:left="0" w:firstLine="0"/>
        <w:jc w:val="left"/>
        <w:rPr>
          <w:rFonts w:asciiTheme="majorBidi" w:hAnsiTheme="majorBidi" w:cstheme="majorBidi"/>
          <w:sz w:val="24"/>
          <w:szCs w:val="24"/>
          <w:lang w:val="en-US"/>
        </w:rPr>
      </w:pPr>
    </w:p>
    <w:p w:rsidR="00417653" w:rsidRPr="00417653" w:rsidRDefault="00417653" w:rsidP="00205523">
      <w:pPr>
        <w:pStyle w:val="Textodenotaderodap"/>
        <w:ind w:left="0" w:firstLine="0"/>
        <w:rPr>
          <w:rFonts w:asciiTheme="majorBidi" w:hAnsiTheme="majorBidi" w:cstheme="majorBidi"/>
          <w:sz w:val="24"/>
          <w:szCs w:val="24"/>
          <w:lang w:val="en-US"/>
        </w:rPr>
      </w:pPr>
      <w:r w:rsidRPr="00417653">
        <w:rPr>
          <w:rFonts w:ascii="Times New Roman" w:hAnsi="Times New Roman"/>
          <w:sz w:val="24"/>
          <w:szCs w:val="24"/>
          <w:lang w:val="en-US"/>
        </w:rPr>
        <w:t xml:space="preserve">WEIDNER, Franklin. </w:t>
      </w:r>
      <w:r w:rsidRPr="00417653">
        <w:rPr>
          <w:rFonts w:ascii="Times New Roman" w:hAnsi="Times New Roman"/>
          <w:b/>
          <w:bCs/>
          <w:sz w:val="24"/>
          <w:szCs w:val="24"/>
          <w:lang w:val="en-US"/>
        </w:rPr>
        <w:t xml:space="preserve">Theological Encyclopaedia. </w:t>
      </w:r>
      <w:r w:rsidRPr="00417653">
        <w:rPr>
          <w:rFonts w:ascii="Times New Roman" w:hAnsi="Times New Roman"/>
          <w:sz w:val="24"/>
          <w:szCs w:val="24"/>
          <w:lang w:val="en-US"/>
        </w:rPr>
        <w:t>Chicago: Fleming H.Revell, 1898.</w:t>
      </w:r>
    </w:p>
    <w:p w:rsidR="00205523" w:rsidRPr="00417653" w:rsidRDefault="00205523" w:rsidP="00205523">
      <w:pPr>
        <w:pStyle w:val="Textodenotaderodap"/>
        <w:ind w:left="0" w:firstLine="0"/>
        <w:rPr>
          <w:rFonts w:asciiTheme="majorBidi" w:hAnsiTheme="majorBidi" w:cstheme="majorBidi"/>
          <w:sz w:val="24"/>
          <w:szCs w:val="24"/>
          <w:lang w:val="en-US"/>
        </w:rPr>
      </w:pPr>
    </w:p>
    <w:p w:rsidR="00205523" w:rsidRPr="00205523" w:rsidRDefault="00205523" w:rsidP="00205523">
      <w:pPr>
        <w:pStyle w:val="Textodenotaderodap"/>
        <w:ind w:left="0" w:firstLine="0"/>
        <w:rPr>
          <w:rFonts w:asciiTheme="majorBidi" w:hAnsiTheme="majorBidi" w:cstheme="majorBidi"/>
          <w:sz w:val="24"/>
          <w:szCs w:val="24"/>
        </w:rPr>
      </w:pPr>
      <w:r w:rsidRPr="00205523">
        <w:rPr>
          <w:rFonts w:asciiTheme="majorBidi" w:hAnsiTheme="majorBidi" w:cstheme="majorBidi"/>
          <w:sz w:val="24"/>
          <w:szCs w:val="24"/>
        </w:rPr>
        <w:t xml:space="preserve">WICKS, Jared. </w:t>
      </w:r>
      <w:r w:rsidRPr="00205523">
        <w:rPr>
          <w:rFonts w:asciiTheme="majorBidi" w:hAnsiTheme="majorBidi" w:cstheme="majorBidi"/>
          <w:b/>
          <w:bCs/>
          <w:sz w:val="24"/>
          <w:szCs w:val="24"/>
        </w:rPr>
        <w:t>Introdução ao Método Teológico.</w:t>
      </w:r>
      <w:r w:rsidRPr="00205523">
        <w:rPr>
          <w:rFonts w:asciiTheme="majorBidi" w:hAnsiTheme="majorBidi" w:cstheme="majorBidi"/>
          <w:sz w:val="24"/>
          <w:szCs w:val="24"/>
        </w:rPr>
        <w:t xml:space="preserve"> São Paulo: Loyola, 1999. </w:t>
      </w:r>
    </w:p>
    <w:p w:rsidR="00285FE5" w:rsidRPr="00205523" w:rsidRDefault="00285FE5" w:rsidP="00285FE5">
      <w:pPr>
        <w:spacing w:line="360" w:lineRule="auto"/>
        <w:ind w:left="0" w:firstLine="0"/>
        <w:rPr>
          <w:rFonts w:asciiTheme="majorBidi" w:hAnsiTheme="majorBidi" w:cstheme="majorBidi"/>
          <w:sz w:val="24"/>
          <w:szCs w:val="24"/>
          <w:lang w:val="en-US"/>
        </w:rPr>
      </w:pPr>
    </w:p>
    <w:p w:rsidR="00F579FC" w:rsidRDefault="00285FE5" w:rsidP="00F579FC">
      <w:pPr>
        <w:spacing w:line="360" w:lineRule="auto"/>
        <w:ind w:left="0" w:firstLine="0"/>
        <w:rPr>
          <w:rFonts w:asciiTheme="majorBidi" w:hAnsiTheme="majorBidi" w:cstheme="majorBidi"/>
          <w:sz w:val="24"/>
          <w:szCs w:val="24"/>
          <w:lang w:val="en-US"/>
        </w:rPr>
      </w:pPr>
      <w:r>
        <w:rPr>
          <w:rFonts w:asciiTheme="majorBidi" w:hAnsiTheme="majorBidi" w:cstheme="majorBidi"/>
          <w:sz w:val="24"/>
          <w:szCs w:val="24"/>
          <w:lang w:val="en-US"/>
        </w:rPr>
        <w:tab/>
      </w:r>
    </w:p>
    <w:p w:rsidR="00F579FC" w:rsidRPr="00972E45" w:rsidRDefault="00F579FC" w:rsidP="00F579FC">
      <w:pPr>
        <w:spacing w:line="360" w:lineRule="auto"/>
        <w:ind w:left="0" w:firstLine="0"/>
        <w:rPr>
          <w:rFonts w:asciiTheme="majorBidi" w:hAnsiTheme="majorBidi" w:cstheme="majorBidi"/>
          <w:sz w:val="24"/>
          <w:szCs w:val="24"/>
          <w:lang w:val="en-US"/>
        </w:rPr>
      </w:pPr>
    </w:p>
    <w:sectPr w:rsidR="00F579FC" w:rsidRPr="00972E45" w:rsidSect="0019516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675" w:rsidRDefault="00910675" w:rsidP="00FF79CE">
      <w:r>
        <w:separator/>
      </w:r>
    </w:p>
  </w:endnote>
  <w:endnote w:type="continuationSeparator" w:id="1">
    <w:p w:rsidR="00910675" w:rsidRDefault="00910675" w:rsidP="00FF7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braicoProBr Paleo-Hebraico">
    <w:panose1 w:val="02020603050405020304"/>
    <w:charset w:val="00"/>
    <w:family w:val="roman"/>
    <w:pitch w:val="variable"/>
    <w:sig w:usb0="A0002AFF" w:usb1="D00078FB" w:usb2="00000028"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675" w:rsidRDefault="00910675" w:rsidP="00FF79CE">
      <w:r>
        <w:separator/>
      </w:r>
    </w:p>
  </w:footnote>
  <w:footnote w:type="continuationSeparator" w:id="1">
    <w:p w:rsidR="00910675" w:rsidRDefault="00910675" w:rsidP="00FF79CE">
      <w:r>
        <w:continuationSeparator/>
      </w:r>
    </w:p>
  </w:footnote>
  <w:footnote w:id="2">
    <w:p w:rsidR="00E93B70" w:rsidRPr="00E93B70" w:rsidRDefault="00E93B70" w:rsidP="00F955E3">
      <w:pPr>
        <w:pStyle w:val="Textodenotaderodap"/>
        <w:ind w:left="0" w:firstLine="0"/>
        <w:rPr>
          <w:rFonts w:asciiTheme="majorBidi" w:hAnsiTheme="majorBidi" w:cstheme="majorBidi"/>
          <w:lang w:val="en-US"/>
        </w:rPr>
      </w:pPr>
      <w:r w:rsidRPr="00E93B70">
        <w:rPr>
          <w:rStyle w:val="Refdenotaderodap"/>
          <w:rFonts w:asciiTheme="majorBidi" w:hAnsiTheme="majorBidi" w:cstheme="majorBidi"/>
        </w:rPr>
        <w:footnoteRef/>
      </w:r>
      <w:r w:rsidRPr="00E93B70">
        <w:rPr>
          <w:rFonts w:asciiTheme="majorBidi" w:hAnsiTheme="majorBidi" w:cstheme="majorBidi"/>
        </w:rPr>
        <w:t xml:space="preserve"> Doctor in Theology by Escola Superior de Teologia</w:t>
      </w:r>
      <w:r>
        <w:rPr>
          <w:rFonts w:asciiTheme="majorBidi" w:hAnsiTheme="majorBidi" w:cstheme="majorBidi"/>
        </w:rPr>
        <w:t xml:space="preserve"> </w:t>
      </w:r>
      <w:r w:rsidR="00B55BA5">
        <w:rPr>
          <w:rFonts w:asciiTheme="majorBidi" w:hAnsiTheme="majorBidi" w:cstheme="majorBidi"/>
        </w:rPr>
        <w:t xml:space="preserve">(Brasil) </w:t>
      </w:r>
      <w:r>
        <w:rPr>
          <w:rFonts w:asciiTheme="majorBidi" w:hAnsiTheme="majorBidi" w:cstheme="majorBidi"/>
        </w:rPr>
        <w:t>Master</w:t>
      </w:r>
      <w:r w:rsidR="003751B2">
        <w:rPr>
          <w:rFonts w:asciiTheme="majorBidi" w:hAnsiTheme="majorBidi" w:cstheme="majorBidi"/>
        </w:rPr>
        <w:t xml:space="preserve"> and Licens</w:t>
      </w:r>
      <w:r w:rsidR="00F955E3">
        <w:rPr>
          <w:rFonts w:asciiTheme="majorBidi" w:hAnsiTheme="majorBidi" w:cstheme="majorBidi"/>
        </w:rPr>
        <w:t>ed</w:t>
      </w:r>
      <w:r>
        <w:rPr>
          <w:rFonts w:asciiTheme="majorBidi" w:hAnsiTheme="majorBidi" w:cstheme="majorBidi"/>
        </w:rPr>
        <w:t xml:space="preserve"> in Philosophy</w:t>
      </w:r>
      <w:r w:rsidRPr="00E93B70">
        <w:rPr>
          <w:rFonts w:asciiTheme="majorBidi" w:hAnsiTheme="majorBidi" w:cstheme="majorBidi"/>
        </w:rPr>
        <w:t xml:space="preserve">  by Pontifí</w:t>
      </w:r>
      <w:r>
        <w:rPr>
          <w:rFonts w:asciiTheme="majorBidi" w:hAnsiTheme="majorBidi" w:cstheme="majorBidi"/>
        </w:rPr>
        <w:t xml:space="preserve">cia Universidade Católica do Rio Grande do Sul (Brasil). </w:t>
      </w:r>
      <w:r w:rsidRPr="00E93B70">
        <w:rPr>
          <w:rFonts w:asciiTheme="majorBidi" w:hAnsiTheme="majorBidi" w:cstheme="majorBidi"/>
          <w:lang w:val="en-US"/>
        </w:rPr>
        <w:t>This text is part of Post-Doctoral</w:t>
      </w:r>
      <w:r>
        <w:rPr>
          <w:rFonts w:asciiTheme="majorBidi" w:hAnsiTheme="majorBidi" w:cstheme="majorBidi"/>
          <w:lang w:val="en-US"/>
        </w:rPr>
        <w:t xml:space="preserve"> research </w:t>
      </w:r>
      <w:r w:rsidR="00346C9E">
        <w:rPr>
          <w:rFonts w:asciiTheme="majorBidi" w:hAnsiTheme="majorBidi" w:cstheme="majorBidi"/>
          <w:lang w:val="en-US"/>
        </w:rPr>
        <w:t xml:space="preserve">in Practical Theology </w:t>
      </w:r>
      <w:r>
        <w:rPr>
          <w:rFonts w:asciiTheme="majorBidi" w:hAnsiTheme="majorBidi" w:cstheme="majorBidi"/>
          <w:lang w:val="en-US"/>
        </w:rPr>
        <w:t>applied to EST by supervisio</w:t>
      </w:r>
      <w:r w:rsidR="00CF4EFD">
        <w:rPr>
          <w:rFonts w:asciiTheme="majorBidi" w:hAnsiTheme="majorBidi" w:cstheme="majorBidi"/>
          <w:lang w:val="en-US"/>
        </w:rPr>
        <w:t>n of Prof. Dr. Júlio Cezar Adam finished on July 30, 2018.</w:t>
      </w:r>
    </w:p>
  </w:footnote>
  <w:footnote w:id="3">
    <w:p w:rsidR="00FF79CE" w:rsidRPr="00E93B70" w:rsidRDefault="00FF79CE" w:rsidP="0041660E">
      <w:pPr>
        <w:pStyle w:val="Textodenotaderodap"/>
        <w:ind w:left="0" w:firstLine="0"/>
        <w:rPr>
          <w:rFonts w:asciiTheme="majorBidi" w:hAnsiTheme="majorBidi" w:cstheme="majorBidi"/>
        </w:rPr>
      </w:pPr>
      <w:r w:rsidRPr="00E93B70">
        <w:rPr>
          <w:rStyle w:val="Refdenotaderodap"/>
          <w:rFonts w:asciiTheme="majorBidi" w:hAnsiTheme="majorBidi" w:cstheme="majorBidi"/>
        </w:rPr>
        <w:footnoteRef/>
      </w:r>
      <w:r w:rsidRPr="00E93B70">
        <w:rPr>
          <w:rFonts w:asciiTheme="majorBidi" w:hAnsiTheme="majorBidi" w:cstheme="majorBidi"/>
        </w:rPr>
        <w:t xml:space="preserve"> WICKS, Jared. </w:t>
      </w:r>
      <w:r w:rsidRPr="00A03325">
        <w:rPr>
          <w:rFonts w:asciiTheme="majorBidi" w:hAnsiTheme="majorBidi" w:cstheme="majorBidi"/>
          <w:b/>
          <w:bCs/>
        </w:rPr>
        <w:t>Introdução ao Método Teológico.</w:t>
      </w:r>
      <w:r w:rsidRPr="00E93B70">
        <w:rPr>
          <w:rFonts w:asciiTheme="majorBidi" w:hAnsiTheme="majorBidi" w:cstheme="majorBidi"/>
        </w:rPr>
        <w:t xml:space="preserve"> São Paulo: Loyola, 1999. p. 13.</w:t>
      </w:r>
    </w:p>
  </w:footnote>
  <w:footnote w:id="4">
    <w:p w:rsidR="000C26DF" w:rsidRPr="00B60A2E" w:rsidRDefault="000C26DF" w:rsidP="00B60A2E">
      <w:pPr>
        <w:pStyle w:val="Textodenotaderodap"/>
        <w:ind w:left="0" w:firstLine="0"/>
        <w:rPr>
          <w:rFonts w:asciiTheme="majorBidi" w:hAnsiTheme="majorBidi" w:cstheme="majorBidi"/>
          <w:lang w:val="en-US"/>
        </w:rPr>
      </w:pPr>
      <w:r w:rsidRPr="0041660E">
        <w:rPr>
          <w:rStyle w:val="Refdenotaderodap"/>
          <w:rFonts w:asciiTheme="majorBidi" w:hAnsiTheme="majorBidi" w:cstheme="majorBidi"/>
        </w:rPr>
        <w:footnoteRef/>
      </w:r>
      <w:r w:rsidRPr="00521AB5">
        <w:rPr>
          <w:rFonts w:asciiTheme="majorBidi" w:hAnsiTheme="majorBidi" w:cstheme="majorBidi"/>
        </w:rPr>
        <w:t xml:space="preserve"> WICKS, 1999, p. 14. </w:t>
      </w:r>
      <w:r w:rsidR="00D1782E" w:rsidRPr="00D1782E">
        <w:rPr>
          <w:rFonts w:asciiTheme="majorBidi" w:hAnsiTheme="majorBidi" w:cstheme="majorBidi"/>
          <w:lang w:val="en-US"/>
        </w:rPr>
        <w:t xml:space="preserve">In the Christian history theological research had followed several different methods and forms. </w:t>
      </w:r>
      <w:r w:rsidR="00D1782E" w:rsidRPr="00972E45">
        <w:rPr>
          <w:rFonts w:asciiTheme="majorBidi" w:hAnsiTheme="majorBidi" w:cstheme="majorBidi"/>
          <w:lang w:val="en-US"/>
        </w:rPr>
        <w:t xml:space="preserve">Theologians worked in a lot of different cultural contexts as for example: Roman Empire before and after Constantine; west medieval Christianity; Early modern Europe divided by Protestantism </w:t>
      </w:r>
      <w:r w:rsidR="00D1782E">
        <w:rPr>
          <w:rFonts w:asciiTheme="majorBidi" w:hAnsiTheme="majorBidi" w:cstheme="majorBidi"/>
          <w:lang w:val="en-US"/>
        </w:rPr>
        <w:t>and Catholic C</w:t>
      </w:r>
      <w:r w:rsidR="00D1782E" w:rsidRPr="00972E45">
        <w:rPr>
          <w:rFonts w:asciiTheme="majorBidi" w:hAnsiTheme="majorBidi" w:cstheme="majorBidi"/>
          <w:lang w:val="en-US"/>
        </w:rPr>
        <w:t>ounter-</w:t>
      </w:r>
      <w:r w:rsidR="00D1782E">
        <w:rPr>
          <w:rFonts w:asciiTheme="majorBidi" w:hAnsiTheme="majorBidi" w:cstheme="majorBidi"/>
          <w:lang w:val="en-US"/>
        </w:rPr>
        <w:t>R</w:t>
      </w:r>
      <w:r w:rsidR="00B60A2E">
        <w:rPr>
          <w:rFonts w:asciiTheme="majorBidi" w:hAnsiTheme="majorBidi" w:cstheme="majorBidi"/>
          <w:lang w:val="en-US"/>
        </w:rPr>
        <w:t>eform; (Translated by the author).</w:t>
      </w:r>
    </w:p>
  </w:footnote>
  <w:footnote w:id="5">
    <w:p w:rsidR="00A03325" w:rsidRPr="0041660E" w:rsidRDefault="00A03325" w:rsidP="0041660E">
      <w:pPr>
        <w:pStyle w:val="Textodenotaderodap"/>
        <w:ind w:left="0" w:firstLine="0"/>
        <w:rPr>
          <w:rFonts w:asciiTheme="majorBidi" w:hAnsiTheme="majorBidi" w:cstheme="majorBidi"/>
        </w:rPr>
      </w:pPr>
      <w:r w:rsidRPr="0041660E">
        <w:rPr>
          <w:rStyle w:val="Refdenotaderodap"/>
          <w:rFonts w:asciiTheme="majorBidi" w:hAnsiTheme="majorBidi" w:cstheme="majorBidi"/>
        </w:rPr>
        <w:footnoteRef/>
      </w:r>
      <w:r w:rsidRPr="0041660E">
        <w:rPr>
          <w:rFonts w:asciiTheme="majorBidi" w:hAnsiTheme="majorBidi" w:cstheme="majorBidi"/>
        </w:rPr>
        <w:t xml:space="preserve"> CERVO. Amado L. </w:t>
      </w:r>
      <w:r w:rsidRPr="0041660E">
        <w:rPr>
          <w:rFonts w:asciiTheme="majorBidi" w:hAnsiTheme="majorBidi" w:cstheme="majorBidi"/>
          <w:b/>
          <w:bCs/>
        </w:rPr>
        <w:t>Metodologia Científica.</w:t>
      </w:r>
      <w:r w:rsidRPr="0041660E">
        <w:rPr>
          <w:rFonts w:asciiTheme="majorBidi" w:hAnsiTheme="majorBidi" w:cstheme="majorBidi"/>
        </w:rPr>
        <w:t xml:space="preserve"> São Paulo: Pearson, 2007. p. 9.</w:t>
      </w:r>
    </w:p>
  </w:footnote>
  <w:footnote w:id="6">
    <w:p w:rsidR="00F579FC" w:rsidRPr="0041660E" w:rsidRDefault="00F579FC" w:rsidP="0041660E">
      <w:pPr>
        <w:pStyle w:val="Textodenotaderodap"/>
        <w:ind w:left="0" w:firstLine="0"/>
        <w:rPr>
          <w:rFonts w:asciiTheme="majorBidi" w:hAnsiTheme="majorBidi" w:cstheme="majorBidi"/>
        </w:rPr>
      </w:pPr>
      <w:r w:rsidRPr="0041660E">
        <w:rPr>
          <w:rStyle w:val="Refdenotaderodap"/>
          <w:rFonts w:asciiTheme="majorBidi" w:hAnsiTheme="majorBidi" w:cstheme="majorBidi"/>
        </w:rPr>
        <w:footnoteRef/>
      </w:r>
      <w:r w:rsidRPr="0041660E">
        <w:rPr>
          <w:rFonts w:asciiTheme="majorBidi" w:hAnsiTheme="majorBidi" w:cstheme="majorBidi"/>
        </w:rPr>
        <w:t xml:space="preserve"> </w:t>
      </w:r>
      <w:r w:rsidRPr="001C4A91">
        <w:rPr>
          <w:rFonts w:asciiTheme="majorBidi" w:hAnsiTheme="majorBidi" w:cstheme="majorBidi"/>
        </w:rPr>
        <w:t>WICKS, 1999, p. 16.</w:t>
      </w:r>
    </w:p>
  </w:footnote>
  <w:footnote w:id="7">
    <w:p w:rsidR="00A80FF5" w:rsidRPr="00A80FF5" w:rsidRDefault="00A80FF5">
      <w:pPr>
        <w:pStyle w:val="Textodenotaderodap"/>
        <w:rPr>
          <w:rFonts w:ascii="Times New Roman" w:hAnsi="Times New Roman"/>
        </w:rPr>
      </w:pPr>
      <w:r w:rsidRPr="00A80FF5">
        <w:rPr>
          <w:rStyle w:val="Refdenotaderodap"/>
          <w:rFonts w:ascii="Times New Roman" w:hAnsi="Times New Roman"/>
        </w:rPr>
        <w:footnoteRef/>
      </w:r>
      <w:r w:rsidRPr="00A80FF5">
        <w:rPr>
          <w:rFonts w:ascii="Times New Roman" w:hAnsi="Times New Roman"/>
        </w:rPr>
        <w:t xml:space="preserve"> </w:t>
      </w:r>
      <w:r>
        <w:rPr>
          <w:rFonts w:ascii="Times New Roman" w:hAnsi="Times New Roman"/>
        </w:rPr>
        <w:t xml:space="preserve">PESSINI, Leo. </w:t>
      </w:r>
      <w:r w:rsidRPr="00A80FF5">
        <w:rPr>
          <w:rFonts w:ascii="Times New Roman" w:hAnsi="Times New Roman"/>
          <w:b/>
          <w:bCs/>
        </w:rPr>
        <w:t>Bioética em tempo de incertezas.</w:t>
      </w:r>
      <w:r>
        <w:rPr>
          <w:rFonts w:ascii="Times New Roman" w:hAnsi="Times New Roman"/>
        </w:rPr>
        <w:t xml:space="preserve"> São Paulo: Loyola, 2001.</w:t>
      </w:r>
    </w:p>
  </w:footnote>
  <w:footnote w:id="8">
    <w:p w:rsidR="00EF2951" w:rsidRPr="00EF2951" w:rsidRDefault="00EF2951">
      <w:pPr>
        <w:pStyle w:val="Textodenotaderodap"/>
        <w:rPr>
          <w:rFonts w:ascii="Times New Roman" w:hAnsi="Times New Roman"/>
          <w:lang w:val="en-US"/>
        </w:rPr>
      </w:pPr>
      <w:r w:rsidRPr="00EF2951">
        <w:rPr>
          <w:rStyle w:val="Refdenotaderodap"/>
          <w:rFonts w:ascii="Times New Roman" w:hAnsi="Times New Roman"/>
        </w:rPr>
        <w:footnoteRef/>
      </w:r>
      <w:r w:rsidR="00AE34BA" w:rsidRPr="00F275D3">
        <w:rPr>
          <w:rFonts w:ascii="Times New Roman" w:hAnsi="Times New Roman"/>
        </w:rPr>
        <w:t xml:space="preserve"> KANT, Immanuel. </w:t>
      </w:r>
      <w:r w:rsidRPr="00EF2951">
        <w:rPr>
          <w:rFonts w:ascii="Times New Roman" w:hAnsi="Times New Roman"/>
          <w:b/>
          <w:bCs/>
          <w:lang w:val="en-US"/>
        </w:rPr>
        <w:t>Groundwork for the Metaphysics of Morals.</w:t>
      </w:r>
      <w:r>
        <w:rPr>
          <w:rFonts w:ascii="Times New Roman" w:hAnsi="Times New Roman"/>
          <w:b/>
          <w:bCs/>
          <w:lang w:val="en-US"/>
        </w:rPr>
        <w:t xml:space="preserve"> </w:t>
      </w:r>
      <w:r w:rsidR="00AE34BA">
        <w:rPr>
          <w:rFonts w:ascii="Times New Roman" w:hAnsi="Times New Roman"/>
          <w:lang w:val="en-US"/>
        </w:rPr>
        <w:t>New Haven: Yale Univ.</w:t>
      </w:r>
      <w:r w:rsidR="00AE34BA" w:rsidRPr="00AE34BA">
        <w:rPr>
          <w:rFonts w:ascii="Times New Roman" w:hAnsi="Times New Roman"/>
          <w:lang w:val="en-US"/>
        </w:rPr>
        <w:t xml:space="preserve"> Press</w:t>
      </w:r>
      <w:r w:rsidR="00AE34BA">
        <w:rPr>
          <w:rFonts w:ascii="Times New Roman" w:hAnsi="Times New Roman"/>
          <w:lang w:val="en-US"/>
        </w:rPr>
        <w:t>, 2002.</w:t>
      </w:r>
      <w:r>
        <w:rPr>
          <w:rFonts w:ascii="Times New Roman" w:hAnsi="Times New Roman"/>
          <w:lang w:val="en-US"/>
        </w:rPr>
        <w:t xml:space="preserve"> </w:t>
      </w:r>
      <w:r w:rsidRPr="00EF2951">
        <w:rPr>
          <w:rFonts w:ascii="Times New Roman" w:hAnsi="Times New Roman"/>
          <w:lang w:val="en-US"/>
        </w:rPr>
        <w:t xml:space="preserve"> p.</w:t>
      </w:r>
      <w:r w:rsidR="00AE34BA">
        <w:rPr>
          <w:rFonts w:ascii="Times New Roman" w:hAnsi="Times New Roman"/>
          <w:lang w:val="en-US"/>
        </w:rPr>
        <w:t xml:space="preserve"> </w:t>
      </w:r>
      <w:r w:rsidRPr="00EF2951">
        <w:rPr>
          <w:rFonts w:ascii="Times New Roman" w:hAnsi="Times New Roman"/>
          <w:lang w:val="en-US"/>
        </w:rPr>
        <w:t>38.</w:t>
      </w:r>
    </w:p>
  </w:footnote>
  <w:footnote w:id="9">
    <w:p w:rsidR="00B17EE2" w:rsidRPr="00B17EE2" w:rsidRDefault="00B17EE2" w:rsidP="006512D3">
      <w:pPr>
        <w:pStyle w:val="Textodenotaderodap"/>
        <w:ind w:left="0" w:firstLine="0"/>
        <w:rPr>
          <w:rFonts w:ascii="Times New Roman" w:hAnsi="Times New Roman"/>
          <w:lang w:val="en-US"/>
        </w:rPr>
      </w:pPr>
      <w:r w:rsidRPr="00B17EE2">
        <w:rPr>
          <w:rStyle w:val="Refdenotaderodap"/>
          <w:rFonts w:ascii="Times New Roman" w:hAnsi="Times New Roman"/>
        </w:rPr>
        <w:footnoteRef/>
      </w:r>
      <w:r>
        <w:rPr>
          <w:rFonts w:ascii="Times New Roman" w:hAnsi="Times New Roman"/>
          <w:lang w:val="en-US"/>
        </w:rPr>
        <w:t xml:space="preserve"> PLATO. The Republic: Book X. p. 461.</w:t>
      </w:r>
      <w:r w:rsidRPr="00B17EE2">
        <w:rPr>
          <w:rFonts w:ascii="Times New Roman" w:hAnsi="Times New Roman"/>
          <w:lang w:val="en-US"/>
        </w:rPr>
        <w:t xml:space="preserve"> </w:t>
      </w:r>
      <w:r>
        <w:rPr>
          <w:rFonts w:ascii="Times New Roman" w:hAnsi="Times New Roman"/>
          <w:lang w:val="en-US"/>
        </w:rPr>
        <w:t xml:space="preserve">In;&lt; </w:t>
      </w:r>
      <w:hyperlink r:id="rId1" w:history="1">
        <w:r w:rsidRPr="00A43993">
          <w:rPr>
            <w:rStyle w:val="Hyperlink"/>
            <w:rFonts w:ascii="Times New Roman" w:hAnsi="Times New Roman"/>
            <w:lang w:val="en-US"/>
          </w:rPr>
          <w:t>http://www.idph.net/conteudos/ebooks/republic.pdf</w:t>
        </w:r>
      </w:hyperlink>
      <w:r>
        <w:rPr>
          <w:rFonts w:ascii="Times New Roman" w:hAnsi="Times New Roman"/>
          <w:lang w:val="en-US"/>
        </w:rPr>
        <w:t xml:space="preserve">&gt; Accessed on 05/20/18. </w:t>
      </w:r>
    </w:p>
  </w:footnote>
  <w:footnote w:id="10">
    <w:p w:rsidR="00A540B0" w:rsidRPr="00A540B0" w:rsidRDefault="00A540B0">
      <w:pPr>
        <w:pStyle w:val="Textodenotaderodap"/>
        <w:rPr>
          <w:rFonts w:ascii="Times New Roman" w:hAnsi="Times New Roman"/>
        </w:rPr>
      </w:pPr>
      <w:r w:rsidRPr="00A540B0">
        <w:rPr>
          <w:rStyle w:val="Refdenotaderodap"/>
          <w:rFonts w:ascii="Times New Roman" w:hAnsi="Times New Roman"/>
        </w:rPr>
        <w:footnoteRef/>
      </w:r>
      <w:r w:rsidRPr="00A540B0">
        <w:rPr>
          <w:rFonts w:ascii="Times New Roman" w:hAnsi="Times New Roman"/>
        </w:rPr>
        <w:t xml:space="preserve"> GILES, Thomas R</w:t>
      </w:r>
      <w:r>
        <w:rPr>
          <w:rFonts w:ascii="Times New Roman" w:hAnsi="Times New Roman"/>
        </w:rPr>
        <w:t xml:space="preserve">. </w:t>
      </w:r>
      <w:r w:rsidRPr="00A540B0">
        <w:rPr>
          <w:rFonts w:ascii="Times New Roman" w:hAnsi="Times New Roman"/>
          <w:b/>
          <w:bCs/>
        </w:rPr>
        <w:t>Introdução à Filosofia.</w:t>
      </w:r>
      <w:r>
        <w:rPr>
          <w:rFonts w:ascii="Times New Roman" w:hAnsi="Times New Roman"/>
        </w:rPr>
        <w:t xml:space="preserve"> São Paulo: EPU, 1979. P. 172.</w:t>
      </w:r>
    </w:p>
  </w:footnote>
  <w:footnote w:id="11">
    <w:p w:rsidR="000E7347" w:rsidRPr="005F3F11" w:rsidRDefault="000E7347" w:rsidP="006512D3">
      <w:pPr>
        <w:pStyle w:val="Textodenotaderodap"/>
        <w:ind w:left="0" w:firstLine="0"/>
        <w:rPr>
          <w:rFonts w:ascii="Times New Roman" w:hAnsi="Times New Roman"/>
          <w:lang w:val="en-US"/>
        </w:rPr>
      </w:pPr>
      <w:r w:rsidRPr="005F3F11">
        <w:rPr>
          <w:rStyle w:val="Refdenotaderodap"/>
          <w:rFonts w:ascii="Times New Roman" w:hAnsi="Times New Roman"/>
        </w:rPr>
        <w:footnoteRef/>
      </w:r>
      <w:r w:rsidRPr="00EB151A">
        <w:rPr>
          <w:rFonts w:ascii="Times New Roman" w:hAnsi="Times New Roman"/>
        </w:rPr>
        <w:t xml:space="preserve"> MERLEAU-PONTY, Maurice. </w:t>
      </w:r>
      <w:r w:rsidRPr="005F3F11">
        <w:rPr>
          <w:rFonts w:ascii="Times New Roman" w:hAnsi="Times New Roman"/>
          <w:b/>
          <w:bCs/>
          <w:lang w:val="en-US"/>
        </w:rPr>
        <w:t>L’Oeil et L’esprit.</w:t>
      </w:r>
      <w:r>
        <w:rPr>
          <w:rFonts w:ascii="Times New Roman" w:hAnsi="Times New Roman"/>
          <w:lang w:val="en-US"/>
        </w:rPr>
        <w:t xml:space="preserve"> Paris: Gallimard. p. 16.</w:t>
      </w:r>
      <w:r w:rsidRPr="00897B89">
        <w:rPr>
          <w:lang w:val="en-US"/>
        </w:rPr>
        <w:t xml:space="preserve"> </w:t>
      </w:r>
      <w:r w:rsidRPr="00897B89">
        <w:rPr>
          <w:rFonts w:ascii="Times New Roman" w:hAnsi="Times New Roman"/>
          <w:lang w:val="en-US"/>
        </w:rPr>
        <w:t xml:space="preserve">What we are saying here comes down to a truism: the world of the painter is a visible world, nothing </w:t>
      </w:r>
      <w:r>
        <w:rPr>
          <w:rFonts w:ascii="Times New Roman" w:hAnsi="Times New Roman"/>
          <w:lang w:val="en-US"/>
        </w:rPr>
        <w:t xml:space="preserve">else </w:t>
      </w:r>
      <w:r w:rsidRPr="00897B89">
        <w:rPr>
          <w:rFonts w:ascii="Times New Roman" w:hAnsi="Times New Roman"/>
          <w:lang w:val="en-US"/>
        </w:rPr>
        <w:t>but visible, almost crazy world, it is</w:t>
      </w:r>
      <w:r>
        <w:rPr>
          <w:rFonts w:ascii="Times New Roman" w:hAnsi="Times New Roman"/>
          <w:lang w:val="en-US"/>
        </w:rPr>
        <w:t xml:space="preserve"> quite</w:t>
      </w:r>
      <w:r w:rsidRPr="00897B89">
        <w:rPr>
          <w:rFonts w:ascii="Times New Roman" w:hAnsi="Times New Roman"/>
          <w:lang w:val="en-US"/>
        </w:rPr>
        <w:t xml:space="preserve"> complete but only partially. Painting awakens, brings to</w:t>
      </w:r>
      <w:r>
        <w:rPr>
          <w:rFonts w:ascii="Times New Roman" w:hAnsi="Times New Roman"/>
          <w:lang w:val="en-US"/>
        </w:rPr>
        <w:t xml:space="preserve"> us</w:t>
      </w:r>
      <w:r w:rsidRPr="00897B89">
        <w:rPr>
          <w:rFonts w:ascii="Times New Roman" w:hAnsi="Times New Roman"/>
          <w:lang w:val="en-US"/>
        </w:rPr>
        <w:t xml:space="preserve"> its last power a delirium which is the very vision, to see is to have distance, and that painting extends this bizarre possession to all aspects of the Being, which must somehow be done visible to enter </w:t>
      </w:r>
      <w:r>
        <w:rPr>
          <w:rFonts w:ascii="Times New Roman" w:hAnsi="Times New Roman"/>
          <w:lang w:val="en-US"/>
        </w:rPr>
        <w:t>in its. (Translated by author)</w:t>
      </w:r>
    </w:p>
  </w:footnote>
  <w:footnote w:id="12">
    <w:p w:rsidR="00F74AED" w:rsidRPr="00E54060" w:rsidRDefault="00F74AED" w:rsidP="006512D3">
      <w:pPr>
        <w:pStyle w:val="Textodenotaderodap"/>
        <w:ind w:left="0" w:firstLine="0"/>
        <w:rPr>
          <w:rFonts w:ascii="Times New Roman" w:hAnsi="Times New Roman"/>
        </w:rPr>
      </w:pPr>
      <w:r w:rsidRPr="00F74AED">
        <w:rPr>
          <w:rStyle w:val="Refdenotaderodap"/>
          <w:rFonts w:ascii="Times New Roman" w:hAnsi="Times New Roman"/>
        </w:rPr>
        <w:footnoteRef/>
      </w:r>
      <w:r w:rsidRPr="00F74AED">
        <w:rPr>
          <w:rFonts w:ascii="Times New Roman" w:hAnsi="Times New Roman"/>
          <w:lang w:val="en-US"/>
        </w:rPr>
        <w:t xml:space="preserve"> We dont’ want to approach in a </w:t>
      </w:r>
      <w:r>
        <w:rPr>
          <w:rFonts w:ascii="Times New Roman" w:hAnsi="Times New Roman"/>
          <w:lang w:val="en-US"/>
        </w:rPr>
        <w:t>diachronic form as recommended by Wolfgang Schrage (1982) or sy</w:t>
      </w:r>
      <w:r w:rsidRPr="00F74AED">
        <w:rPr>
          <w:rFonts w:ascii="Times New Roman" w:hAnsi="Times New Roman"/>
          <w:lang w:val="en-US"/>
        </w:rPr>
        <w:t>nc</w:t>
      </w:r>
      <w:r>
        <w:rPr>
          <w:rFonts w:ascii="Times New Roman" w:hAnsi="Times New Roman"/>
          <w:lang w:val="en-US"/>
        </w:rPr>
        <w:t>h</w:t>
      </w:r>
      <w:r w:rsidRPr="00F74AED">
        <w:rPr>
          <w:rFonts w:ascii="Times New Roman" w:hAnsi="Times New Roman"/>
          <w:lang w:val="en-US"/>
        </w:rPr>
        <w:t xml:space="preserve">ronic </w:t>
      </w:r>
      <w:r>
        <w:rPr>
          <w:rFonts w:ascii="Times New Roman" w:hAnsi="Times New Roman"/>
          <w:lang w:val="en-US"/>
        </w:rPr>
        <w:t xml:space="preserve">form by Karl H. Schelkle (1973). We </w:t>
      </w:r>
      <w:r w:rsidR="00C22C4A">
        <w:rPr>
          <w:rFonts w:ascii="Times New Roman" w:hAnsi="Times New Roman"/>
          <w:lang w:val="en-US"/>
        </w:rPr>
        <w:t>search to show a simple form as valid as complex one.</w:t>
      </w:r>
      <w:r w:rsidRPr="00F74AED">
        <w:rPr>
          <w:rFonts w:ascii="Times New Roman" w:hAnsi="Times New Roman"/>
          <w:lang w:val="en-US"/>
        </w:rPr>
        <w:t xml:space="preserve"> </w:t>
      </w:r>
      <w:r w:rsidR="00FD73D4" w:rsidRPr="00C22C4A">
        <w:rPr>
          <w:rFonts w:ascii="Times New Roman" w:hAnsi="Times New Roman"/>
        </w:rPr>
        <w:t xml:space="preserve">MATERA, Frank. J. </w:t>
      </w:r>
      <w:r w:rsidR="00FD73D4" w:rsidRPr="00C22C4A">
        <w:rPr>
          <w:rFonts w:ascii="Times New Roman" w:hAnsi="Times New Roman"/>
          <w:b/>
          <w:bCs/>
        </w:rPr>
        <w:t>Ética do Novo Testamento</w:t>
      </w:r>
      <w:r w:rsidR="00FD73D4" w:rsidRPr="00C22C4A">
        <w:rPr>
          <w:rFonts w:ascii="Times New Roman" w:hAnsi="Times New Roman"/>
        </w:rPr>
        <w:t xml:space="preserve">. </w:t>
      </w:r>
      <w:r w:rsidR="00FD73D4" w:rsidRPr="00E54060">
        <w:rPr>
          <w:rFonts w:ascii="Times New Roman" w:hAnsi="Times New Roman"/>
        </w:rPr>
        <w:t>São Paulo: Paulus, 1999. pp. 17-18.</w:t>
      </w:r>
    </w:p>
  </w:footnote>
  <w:footnote w:id="13">
    <w:p w:rsidR="00417653" w:rsidRPr="00417653" w:rsidRDefault="00417653">
      <w:pPr>
        <w:pStyle w:val="Textodenotaderodap"/>
        <w:rPr>
          <w:rFonts w:ascii="Times New Roman" w:hAnsi="Times New Roman"/>
          <w:lang w:val="en-US"/>
        </w:rPr>
      </w:pPr>
      <w:r w:rsidRPr="00417653">
        <w:rPr>
          <w:rStyle w:val="Refdenotaderodap"/>
          <w:rFonts w:ascii="Times New Roman" w:hAnsi="Times New Roman"/>
        </w:rPr>
        <w:footnoteRef/>
      </w:r>
      <w:r w:rsidRPr="00417653">
        <w:rPr>
          <w:rFonts w:ascii="Times New Roman" w:hAnsi="Times New Roman"/>
          <w:lang w:val="en-US"/>
        </w:rPr>
        <w:t xml:space="preserve"> WEIDNER, Franklin. </w:t>
      </w:r>
      <w:r w:rsidRPr="00417653">
        <w:rPr>
          <w:rFonts w:ascii="Times New Roman" w:hAnsi="Times New Roman"/>
          <w:b/>
          <w:bCs/>
          <w:lang w:val="en-US"/>
        </w:rPr>
        <w:t xml:space="preserve">Theological Encyclopaedia. </w:t>
      </w:r>
      <w:r w:rsidRPr="00417653">
        <w:rPr>
          <w:rFonts w:ascii="Times New Roman" w:hAnsi="Times New Roman"/>
          <w:lang w:val="en-US"/>
        </w:rPr>
        <w:t>Chicago: Fleming H.</w:t>
      </w:r>
      <w:r w:rsidR="00CC7AE1">
        <w:rPr>
          <w:rFonts w:ascii="Times New Roman" w:hAnsi="Times New Roman"/>
          <w:lang w:val="en-US"/>
        </w:rPr>
        <w:t xml:space="preserve"> </w:t>
      </w:r>
      <w:r w:rsidRPr="00417653">
        <w:rPr>
          <w:rFonts w:ascii="Times New Roman" w:hAnsi="Times New Roman"/>
          <w:lang w:val="en-US"/>
        </w:rPr>
        <w:t>Revell, 1898. p. 91.</w:t>
      </w:r>
    </w:p>
  </w:footnote>
  <w:footnote w:id="14">
    <w:p w:rsidR="00961659" w:rsidRPr="00E54060" w:rsidRDefault="00961659">
      <w:pPr>
        <w:pStyle w:val="Textodenotaderodap"/>
        <w:rPr>
          <w:rFonts w:ascii="Times New Roman" w:hAnsi="Times New Roman"/>
        </w:rPr>
      </w:pPr>
      <w:r w:rsidRPr="00961659">
        <w:rPr>
          <w:rStyle w:val="Refdenotaderodap"/>
          <w:rFonts w:ascii="Times New Roman" w:hAnsi="Times New Roman"/>
        </w:rPr>
        <w:footnoteRef/>
      </w:r>
      <w:r w:rsidRPr="00E54060">
        <w:rPr>
          <w:rFonts w:ascii="Times New Roman" w:hAnsi="Times New Roman"/>
        </w:rPr>
        <w:t xml:space="preserve"> WEIDER, 1898, p. 222.</w:t>
      </w:r>
    </w:p>
  </w:footnote>
  <w:footnote w:id="15">
    <w:p w:rsidR="00961659" w:rsidRDefault="00961659">
      <w:pPr>
        <w:pStyle w:val="Textodenotaderodap"/>
      </w:pPr>
      <w:r w:rsidRPr="00961659">
        <w:rPr>
          <w:rStyle w:val="Refdenotaderodap"/>
          <w:rFonts w:ascii="Times New Roman" w:hAnsi="Times New Roman"/>
        </w:rPr>
        <w:footnoteRef/>
      </w:r>
      <w:r w:rsidRPr="00E54060">
        <w:rPr>
          <w:rFonts w:ascii="Times New Roman" w:hAnsi="Times New Roman"/>
        </w:rPr>
        <w:t xml:space="preserve"> WEIDER, 189</w:t>
      </w:r>
      <w:r w:rsidRPr="00961659">
        <w:rPr>
          <w:rFonts w:ascii="Times New Roman" w:hAnsi="Times New Roman"/>
        </w:rPr>
        <w:t>8, p. 222.</w:t>
      </w:r>
    </w:p>
  </w:footnote>
  <w:footnote w:id="16">
    <w:p w:rsidR="00C22C4A" w:rsidRPr="00C22C4A" w:rsidRDefault="00C22C4A">
      <w:pPr>
        <w:pStyle w:val="Textodenotaderodap"/>
        <w:rPr>
          <w:rFonts w:ascii="Times New Roman" w:hAnsi="Times New Roman"/>
        </w:rPr>
      </w:pPr>
      <w:r w:rsidRPr="00C22C4A">
        <w:rPr>
          <w:rStyle w:val="Refdenotaderodap"/>
          <w:rFonts w:ascii="Times New Roman" w:hAnsi="Times New Roman"/>
        </w:rPr>
        <w:footnoteRef/>
      </w:r>
      <w:r w:rsidRPr="00C22C4A">
        <w:rPr>
          <w:rFonts w:ascii="Times New Roman" w:hAnsi="Times New Roman"/>
        </w:rPr>
        <w:t xml:space="preserve"> MATERA, Frank. J. </w:t>
      </w:r>
      <w:r w:rsidRPr="00C22C4A">
        <w:rPr>
          <w:rFonts w:ascii="Times New Roman" w:hAnsi="Times New Roman"/>
          <w:b/>
          <w:bCs/>
        </w:rPr>
        <w:t>Ética do Novo Testamento</w:t>
      </w:r>
      <w:r w:rsidRPr="00C22C4A">
        <w:rPr>
          <w:rFonts w:ascii="Times New Roman" w:hAnsi="Times New Roman"/>
        </w:rPr>
        <w:t>. São Paulo: Paulus, 1999. p. 16</w:t>
      </w:r>
    </w:p>
  </w:footnote>
  <w:footnote w:id="17">
    <w:p w:rsidR="0096498E" w:rsidRPr="0096498E" w:rsidRDefault="0096498E">
      <w:pPr>
        <w:pStyle w:val="Textodenotaderodap"/>
        <w:rPr>
          <w:rFonts w:asciiTheme="majorBidi" w:hAnsiTheme="majorBidi" w:cstheme="majorBidi"/>
        </w:rPr>
      </w:pPr>
      <w:r w:rsidRPr="0096498E">
        <w:rPr>
          <w:rStyle w:val="Refdenotaderodap"/>
          <w:rFonts w:asciiTheme="majorBidi" w:hAnsiTheme="majorBidi" w:cstheme="majorBidi"/>
        </w:rPr>
        <w:footnoteRef/>
      </w:r>
      <w:r w:rsidRPr="0096498E">
        <w:rPr>
          <w:rFonts w:asciiTheme="majorBidi" w:hAnsiTheme="majorBidi" w:cstheme="majorBidi"/>
        </w:rPr>
        <w:t xml:space="preserve"> WEIDER, 1898, p. 223.</w:t>
      </w:r>
    </w:p>
  </w:footnote>
  <w:footnote w:id="18">
    <w:p w:rsidR="00552CBF" w:rsidRPr="00552CBF" w:rsidRDefault="00552CBF">
      <w:pPr>
        <w:pStyle w:val="Textodenotaderodap"/>
        <w:rPr>
          <w:lang w:val="en-US"/>
        </w:rPr>
      </w:pPr>
      <w:r w:rsidRPr="00552CBF">
        <w:rPr>
          <w:rStyle w:val="Refdenotaderodap"/>
          <w:rFonts w:ascii="Times New Roman" w:hAnsi="Times New Roman"/>
        </w:rPr>
        <w:footnoteRef/>
      </w:r>
      <w:r w:rsidRPr="00552CBF">
        <w:rPr>
          <w:lang w:val="en-US"/>
        </w:rPr>
        <w:t xml:space="preserve"> </w:t>
      </w:r>
      <w:r w:rsidRPr="00552CBF">
        <w:rPr>
          <w:rFonts w:asciiTheme="majorBidi" w:hAnsiTheme="majorBidi" w:cstheme="majorBidi"/>
          <w:lang w:val="en-US"/>
        </w:rPr>
        <w:t>WEIDER, 1898, p. 223.</w:t>
      </w:r>
    </w:p>
  </w:footnote>
  <w:footnote w:id="19">
    <w:p w:rsidR="003B526E" w:rsidRPr="00552CBF" w:rsidRDefault="003B526E" w:rsidP="006512D3">
      <w:pPr>
        <w:pStyle w:val="Textodenotaderodap"/>
        <w:ind w:left="0" w:firstLine="0"/>
        <w:rPr>
          <w:lang w:val="en-US"/>
        </w:rPr>
      </w:pPr>
      <w:r w:rsidRPr="003B526E">
        <w:rPr>
          <w:rStyle w:val="Refdenotaderodap"/>
          <w:rFonts w:asciiTheme="majorBidi" w:hAnsiTheme="majorBidi" w:cstheme="majorBidi"/>
        </w:rPr>
        <w:footnoteRef/>
      </w:r>
      <w:r w:rsidRPr="00552CBF">
        <w:rPr>
          <w:rFonts w:asciiTheme="majorBidi" w:hAnsiTheme="majorBidi" w:cstheme="majorBidi"/>
          <w:lang w:val="en-US"/>
        </w:rPr>
        <w:t xml:space="preserve"> WEIDER, 1898, p. 79.</w:t>
      </w:r>
    </w:p>
  </w:footnote>
  <w:footnote w:id="20">
    <w:p w:rsidR="00BD505F" w:rsidRPr="00552CBF" w:rsidRDefault="00BD505F" w:rsidP="006512D3">
      <w:pPr>
        <w:pStyle w:val="Textodenotaderodap"/>
        <w:ind w:left="0" w:firstLine="0"/>
        <w:rPr>
          <w:lang w:val="en-US"/>
        </w:rPr>
      </w:pPr>
      <w:r w:rsidRPr="00BD505F">
        <w:rPr>
          <w:rStyle w:val="Refdenotaderodap"/>
          <w:rFonts w:asciiTheme="majorBidi" w:hAnsiTheme="majorBidi" w:cstheme="majorBidi"/>
        </w:rPr>
        <w:footnoteRef/>
      </w:r>
      <w:r w:rsidRPr="00552CBF">
        <w:rPr>
          <w:rFonts w:asciiTheme="majorBidi" w:hAnsiTheme="majorBidi" w:cstheme="majorBidi"/>
          <w:lang w:val="en-US"/>
        </w:rPr>
        <w:t xml:space="preserve"> WEIDER, 1898, p. 79.</w:t>
      </w:r>
    </w:p>
  </w:footnote>
  <w:footnote w:id="21">
    <w:p w:rsidR="00084BDD" w:rsidRPr="00084BDD" w:rsidRDefault="00084BDD" w:rsidP="006512D3">
      <w:pPr>
        <w:pStyle w:val="Textodenotaderodap"/>
        <w:ind w:left="0" w:firstLine="0"/>
        <w:rPr>
          <w:rFonts w:ascii="Times New Roman" w:hAnsi="Times New Roman"/>
        </w:rPr>
      </w:pPr>
      <w:r w:rsidRPr="00084BDD">
        <w:rPr>
          <w:rStyle w:val="Refdenotaderodap"/>
          <w:rFonts w:ascii="Times New Roman" w:hAnsi="Times New Roman"/>
        </w:rPr>
        <w:footnoteRef/>
      </w:r>
      <w:r w:rsidRPr="00084BDD">
        <w:rPr>
          <w:rFonts w:ascii="Times New Roman" w:hAnsi="Times New Roman"/>
        </w:rPr>
        <w:t xml:space="preserve"> MORA, José F. </w:t>
      </w:r>
      <w:r w:rsidRPr="00084BDD">
        <w:rPr>
          <w:rFonts w:ascii="Times New Roman" w:hAnsi="Times New Roman"/>
          <w:b/>
          <w:bCs/>
        </w:rPr>
        <w:t>Diccionario de Filosofia</w:t>
      </w:r>
      <w:r w:rsidRPr="00084BDD">
        <w:rPr>
          <w:rFonts w:ascii="Times New Roman" w:hAnsi="Times New Roman"/>
        </w:rPr>
        <w:t>. Buenos Aires: Editorial Sudamericana, 1973. p.</w:t>
      </w:r>
      <w:r>
        <w:rPr>
          <w:rFonts w:ascii="Times New Roman" w:hAnsi="Times New Roman"/>
        </w:rPr>
        <w:t xml:space="preserve"> </w:t>
      </w:r>
      <w:r w:rsidRPr="00084BDD">
        <w:rPr>
          <w:rFonts w:ascii="Times New Roman" w:hAnsi="Times New Roman"/>
        </w:rPr>
        <w:t>41</w:t>
      </w:r>
      <w:r>
        <w:rPr>
          <w:rFonts w:ascii="Times New Roman" w:hAnsi="Times New Roman"/>
        </w:rPr>
        <w:t>.</w:t>
      </w:r>
    </w:p>
  </w:footnote>
  <w:footnote w:id="22">
    <w:p w:rsidR="00515E0A" w:rsidRPr="00515E0A" w:rsidRDefault="00515E0A" w:rsidP="006512D3">
      <w:pPr>
        <w:pStyle w:val="Textodenotaderodap"/>
        <w:ind w:left="0" w:firstLine="0"/>
        <w:rPr>
          <w:rFonts w:ascii="Times New Roman" w:hAnsi="Times New Roman"/>
        </w:rPr>
      </w:pPr>
      <w:r w:rsidRPr="00515E0A">
        <w:rPr>
          <w:rStyle w:val="Refdenotaderodap"/>
          <w:rFonts w:ascii="Times New Roman" w:hAnsi="Times New Roman"/>
        </w:rPr>
        <w:footnoteRef/>
      </w:r>
      <w:r w:rsidRPr="00515E0A">
        <w:rPr>
          <w:rFonts w:ascii="Times New Roman" w:hAnsi="Times New Roman"/>
        </w:rPr>
        <w:t xml:space="preserve"> ARANHA, </w:t>
      </w:r>
      <w:r>
        <w:rPr>
          <w:rFonts w:ascii="Times New Roman" w:hAnsi="Times New Roman"/>
        </w:rPr>
        <w:t>Mar</w:t>
      </w:r>
      <w:r w:rsidRPr="00515E0A">
        <w:rPr>
          <w:rFonts w:ascii="Times New Roman" w:hAnsi="Times New Roman"/>
        </w:rPr>
        <w:t>i</w:t>
      </w:r>
      <w:r>
        <w:rPr>
          <w:rFonts w:ascii="Times New Roman" w:hAnsi="Times New Roman"/>
        </w:rPr>
        <w:t>a</w:t>
      </w:r>
      <w:r w:rsidRPr="00515E0A">
        <w:rPr>
          <w:rFonts w:ascii="Times New Roman" w:hAnsi="Times New Roman"/>
        </w:rPr>
        <w:t xml:space="preserve"> L. A. </w:t>
      </w:r>
      <w:r w:rsidRPr="00515E0A">
        <w:rPr>
          <w:rFonts w:ascii="Times New Roman" w:hAnsi="Times New Roman"/>
          <w:b/>
          <w:bCs/>
        </w:rPr>
        <w:t>Filosofando</w:t>
      </w:r>
      <w:r w:rsidRPr="00515E0A">
        <w:rPr>
          <w:rFonts w:ascii="Times New Roman" w:hAnsi="Times New Roman"/>
        </w:rPr>
        <w:t>. São Paulo: Moderna, 1995. p. 358.</w:t>
      </w:r>
    </w:p>
  </w:footnote>
  <w:footnote w:id="23">
    <w:p w:rsidR="003751B2" w:rsidRPr="003751B2" w:rsidRDefault="003751B2">
      <w:pPr>
        <w:pStyle w:val="Textodenotaderodap"/>
        <w:rPr>
          <w:rFonts w:ascii="Times New Roman" w:hAnsi="Times New Roman"/>
        </w:rPr>
      </w:pPr>
      <w:r w:rsidRPr="003751B2">
        <w:rPr>
          <w:rStyle w:val="Refdenotaderodap"/>
          <w:rFonts w:ascii="Times New Roman" w:hAnsi="Times New Roman"/>
        </w:rPr>
        <w:footnoteRef/>
      </w:r>
      <w:r w:rsidRPr="003751B2">
        <w:rPr>
          <w:rFonts w:ascii="Times New Roman" w:hAnsi="Times New Roman"/>
        </w:rPr>
        <w:t xml:space="preserve"> ARANHA, 1995, p. 359.</w:t>
      </w:r>
    </w:p>
  </w:footnote>
  <w:footnote w:id="24">
    <w:p w:rsidR="00456D64" w:rsidRDefault="00456D64">
      <w:pPr>
        <w:pStyle w:val="Textodenotaderodap"/>
      </w:pPr>
      <w:r w:rsidRPr="00456D64">
        <w:rPr>
          <w:rStyle w:val="Refdenotaderodap"/>
          <w:rFonts w:ascii="Times New Roman" w:hAnsi="Times New Roman"/>
        </w:rPr>
        <w:footnoteRef/>
      </w:r>
      <w:r w:rsidRPr="00456D64">
        <w:rPr>
          <w:rFonts w:ascii="Times New Roman" w:hAnsi="Times New Roman"/>
        </w:rPr>
        <w:t xml:space="preserve"> </w:t>
      </w:r>
      <w:r>
        <w:rPr>
          <w:rFonts w:asciiTheme="majorBidi" w:hAnsiTheme="majorBidi" w:cstheme="majorBidi"/>
        </w:rPr>
        <w:t>WEIDER, 1898, p. 217</w:t>
      </w:r>
      <w:r w:rsidRPr="00BD505F">
        <w:rPr>
          <w:rFonts w:asciiTheme="majorBidi" w:hAnsiTheme="majorBidi" w:cstheme="majorBidi"/>
        </w:rPr>
        <w:t>.</w:t>
      </w:r>
    </w:p>
  </w:footnote>
  <w:footnote w:id="25">
    <w:p w:rsidR="006F7F6D" w:rsidRDefault="006F7F6D" w:rsidP="006F7F6D">
      <w:pPr>
        <w:pStyle w:val="Textodenotaderodap"/>
      </w:pPr>
      <w:r w:rsidRPr="006F7F6D">
        <w:rPr>
          <w:rStyle w:val="Refdenotaderodap"/>
          <w:rFonts w:asciiTheme="majorBidi" w:hAnsiTheme="majorBidi" w:cstheme="majorBidi"/>
        </w:rPr>
        <w:footnoteRef/>
      </w:r>
      <w:r w:rsidRPr="006F7F6D">
        <w:rPr>
          <w:rFonts w:asciiTheme="majorBidi" w:hAnsiTheme="majorBidi" w:cstheme="majorBidi"/>
        </w:rPr>
        <w:t xml:space="preserve"> W</w:t>
      </w:r>
      <w:r>
        <w:rPr>
          <w:rFonts w:asciiTheme="majorBidi" w:hAnsiTheme="majorBidi" w:cstheme="majorBidi"/>
        </w:rPr>
        <w:t>EIDER, 1898, p. 217</w:t>
      </w:r>
      <w:r w:rsidRPr="00BD505F">
        <w:rPr>
          <w:rFonts w:asciiTheme="majorBidi" w:hAnsiTheme="majorBidi" w:cstheme="majorBidi"/>
        </w:rPr>
        <w:t>.</w:t>
      </w:r>
    </w:p>
  </w:footnote>
  <w:footnote w:id="26">
    <w:p w:rsidR="006F7F6D" w:rsidRDefault="006F7F6D" w:rsidP="006F7F6D">
      <w:pPr>
        <w:pStyle w:val="Textodenotaderodap"/>
      </w:pPr>
      <w:r w:rsidRPr="006F7F6D">
        <w:rPr>
          <w:rStyle w:val="Refdenotaderodap"/>
          <w:rFonts w:ascii="Times New Roman" w:hAnsi="Times New Roman"/>
        </w:rPr>
        <w:footnoteRef/>
      </w:r>
      <w:r w:rsidRPr="006F7F6D">
        <w:rPr>
          <w:rFonts w:ascii="Times New Roman" w:hAnsi="Times New Roman"/>
        </w:rPr>
        <w:t xml:space="preserve"> </w:t>
      </w:r>
      <w:r>
        <w:rPr>
          <w:rFonts w:asciiTheme="majorBidi" w:hAnsiTheme="majorBidi" w:cstheme="majorBidi"/>
        </w:rPr>
        <w:t>WEIDER, 1898, p. 218</w:t>
      </w:r>
      <w:r w:rsidRPr="00BD505F">
        <w:rPr>
          <w:rFonts w:asciiTheme="majorBidi" w:hAnsiTheme="majorBidi" w:cstheme="majorBidi"/>
        </w:rPr>
        <w:t>.</w:t>
      </w:r>
    </w:p>
    <w:p w:rsidR="006F7F6D" w:rsidRDefault="006F7F6D">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C403B"/>
    <w:multiLevelType w:val="hybridMultilevel"/>
    <w:tmpl w:val="DA1C03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93EF1"/>
    <w:multiLevelType w:val="hybridMultilevel"/>
    <w:tmpl w:val="894820C2"/>
    <w:lvl w:ilvl="0" w:tplc="FB267D8A">
      <w:start w:val="1"/>
      <w:numFmt w:val="upperLetter"/>
      <w:lvlText w:val="%1)"/>
      <w:lvlJc w:val="left"/>
      <w:pPr>
        <w:ind w:left="720" w:hanging="360"/>
      </w:pPr>
      <w:rPr>
        <w:rFonts w:asciiTheme="majorBidi" w:eastAsia="Calibri" w:hAnsiTheme="majorBidi" w:cstheme="maj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E457B"/>
    <w:rsid w:val="00030F4B"/>
    <w:rsid w:val="00032E4D"/>
    <w:rsid w:val="00084BDD"/>
    <w:rsid w:val="000A1011"/>
    <w:rsid w:val="000C26DF"/>
    <w:rsid w:val="000C7704"/>
    <w:rsid w:val="000E7347"/>
    <w:rsid w:val="00100A3F"/>
    <w:rsid w:val="00104440"/>
    <w:rsid w:val="00105F1A"/>
    <w:rsid w:val="00170D1C"/>
    <w:rsid w:val="00184E68"/>
    <w:rsid w:val="00193999"/>
    <w:rsid w:val="0019516A"/>
    <w:rsid w:val="001B1D8F"/>
    <w:rsid w:val="001C2AE7"/>
    <w:rsid w:val="001C4A91"/>
    <w:rsid w:val="001D2189"/>
    <w:rsid w:val="00205523"/>
    <w:rsid w:val="00223AA4"/>
    <w:rsid w:val="002429F9"/>
    <w:rsid w:val="002475E0"/>
    <w:rsid w:val="00285FE5"/>
    <w:rsid w:val="0029002C"/>
    <w:rsid w:val="002E22DC"/>
    <w:rsid w:val="0030514E"/>
    <w:rsid w:val="003054C9"/>
    <w:rsid w:val="0031537A"/>
    <w:rsid w:val="00346C9E"/>
    <w:rsid w:val="0035563B"/>
    <w:rsid w:val="00361BB6"/>
    <w:rsid w:val="003715E3"/>
    <w:rsid w:val="003751B2"/>
    <w:rsid w:val="003A4D8E"/>
    <w:rsid w:val="003B526E"/>
    <w:rsid w:val="003B6627"/>
    <w:rsid w:val="003F72C8"/>
    <w:rsid w:val="00406ABB"/>
    <w:rsid w:val="00407066"/>
    <w:rsid w:val="004104F9"/>
    <w:rsid w:val="0041660E"/>
    <w:rsid w:val="00417653"/>
    <w:rsid w:val="004420EF"/>
    <w:rsid w:val="00456D64"/>
    <w:rsid w:val="004A4690"/>
    <w:rsid w:val="004C1A8D"/>
    <w:rsid w:val="004D244C"/>
    <w:rsid w:val="004E457B"/>
    <w:rsid w:val="00515E0A"/>
    <w:rsid w:val="00521AB5"/>
    <w:rsid w:val="00552CBF"/>
    <w:rsid w:val="0057411A"/>
    <w:rsid w:val="005A7996"/>
    <w:rsid w:val="005B6656"/>
    <w:rsid w:val="005D228C"/>
    <w:rsid w:val="005F3F11"/>
    <w:rsid w:val="00626214"/>
    <w:rsid w:val="00630C21"/>
    <w:rsid w:val="00641ED9"/>
    <w:rsid w:val="006512D3"/>
    <w:rsid w:val="006D1911"/>
    <w:rsid w:val="006D1BD6"/>
    <w:rsid w:val="006F7F6D"/>
    <w:rsid w:val="007C2E2A"/>
    <w:rsid w:val="007E1854"/>
    <w:rsid w:val="00831F05"/>
    <w:rsid w:val="00850921"/>
    <w:rsid w:val="0088697B"/>
    <w:rsid w:val="00897B89"/>
    <w:rsid w:val="00900912"/>
    <w:rsid w:val="00910675"/>
    <w:rsid w:val="0091545A"/>
    <w:rsid w:val="00961659"/>
    <w:rsid w:val="0096498E"/>
    <w:rsid w:val="00972E45"/>
    <w:rsid w:val="00974728"/>
    <w:rsid w:val="009A6675"/>
    <w:rsid w:val="009D3470"/>
    <w:rsid w:val="00A03325"/>
    <w:rsid w:val="00A036D6"/>
    <w:rsid w:val="00A26EB9"/>
    <w:rsid w:val="00A540B0"/>
    <w:rsid w:val="00A80FF5"/>
    <w:rsid w:val="00A90A0A"/>
    <w:rsid w:val="00A96A5B"/>
    <w:rsid w:val="00A975A1"/>
    <w:rsid w:val="00AD194B"/>
    <w:rsid w:val="00AE34BA"/>
    <w:rsid w:val="00B17EE2"/>
    <w:rsid w:val="00B26CD4"/>
    <w:rsid w:val="00B55BA5"/>
    <w:rsid w:val="00B60A2E"/>
    <w:rsid w:val="00BD505F"/>
    <w:rsid w:val="00BE39DF"/>
    <w:rsid w:val="00C22C4A"/>
    <w:rsid w:val="00C23FB3"/>
    <w:rsid w:val="00C4160F"/>
    <w:rsid w:val="00C6436E"/>
    <w:rsid w:val="00C75F25"/>
    <w:rsid w:val="00CC7AE1"/>
    <w:rsid w:val="00CF4EFD"/>
    <w:rsid w:val="00D12AD5"/>
    <w:rsid w:val="00D1782E"/>
    <w:rsid w:val="00D321AA"/>
    <w:rsid w:val="00D605E9"/>
    <w:rsid w:val="00D61718"/>
    <w:rsid w:val="00D80AC5"/>
    <w:rsid w:val="00D91CBA"/>
    <w:rsid w:val="00DD041F"/>
    <w:rsid w:val="00E02956"/>
    <w:rsid w:val="00E1478A"/>
    <w:rsid w:val="00E17736"/>
    <w:rsid w:val="00E32E87"/>
    <w:rsid w:val="00E35F1F"/>
    <w:rsid w:val="00E40A65"/>
    <w:rsid w:val="00E45949"/>
    <w:rsid w:val="00E54060"/>
    <w:rsid w:val="00E70923"/>
    <w:rsid w:val="00E93B70"/>
    <w:rsid w:val="00EA6CF6"/>
    <w:rsid w:val="00EB151A"/>
    <w:rsid w:val="00EC3485"/>
    <w:rsid w:val="00ED59D9"/>
    <w:rsid w:val="00ED5B04"/>
    <w:rsid w:val="00ED7A6D"/>
    <w:rsid w:val="00EF26B0"/>
    <w:rsid w:val="00EF2951"/>
    <w:rsid w:val="00F04767"/>
    <w:rsid w:val="00F05986"/>
    <w:rsid w:val="00F275D3"/>
    <w:rsid w:val="00F30EB6"/>
    <w:rsid w:val="00F3217C"/>
    <w:rsid w:val="00F42992"/>
    <w:rsid w:val="00F56683"/>
    <w:rsid w:val="00F579FC"/>
    <w:rsid w:val="00F74AED"/>
    <w:rsid w:val="00F86052"/>
    <w:rsid w:val="00F87EEB"/>
    <w:rsid w:val="00F955E3"/>
    <w:rsid w:val="00FB3D94"/>
    <w:rsid w:val="00FB4EFE"/>
    <w:rsid w:val="00FD25E0"/>
    <w:rsid w:val="00FD73D4"/>
    <w:rsid w:val="00FF79CE"/>
  </w:rsids>
  <m:mathPr>
    <m:mathFont m:val="Cambria Math"/>
    <m:brkBin m:val="before"/>
    <m:brkBinSub m:val="--"/>
    <m:smallFrac m:val="off"/>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braicoProBr Paleo-Hebraico" w:eastAsiaTheme="minorHAnsi" w:hAnsi="HebraicoProBr Paleo-Hebraico" w:cs="Times New Roman"/>
        <w:b/>
        <w:bCs/>
        <w:color w:val="0000FF"/>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57B"/>
    <w:pPr>
      <w:spacing w:line="240" w:lineRule="auto"/>
      <w:ind w:left="284" w:hanging="284"/>
    </w:pPr>
    <w:rPr>
      <w:rFonts w:ascii="Calibri" w:eastAsia="Calibri" w:hAnsi="Calibri"/>
      <w:b w:val="0"/>
      <w:bCs w:val="0"/>
      <w:color w:val="auto"/>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91CBA"/>
    <w:pPr>
      <w:ind w:left="720"/>
      <w:contextualSpacing/>
    </w:pPr>
  </w:style>
  <w:style w:type="paragraph" w:styleId="Textodenotaderodap">
    <w:name w:val="footnote text"/>
    <w:basedOn w:val="Normal"/>
    <w:link w:val="TextodenotaderodapChar"/>
    <w:uiPriority w:val="99"/>
    <w:semiHidden/>
    <w:unhideWhenUsed/>
    <w:rsid w:val="00FF79CE"/>
    <w:rPr>
      <w:sz w:val="20"/>
      <w:szCs w:val="20"/>
    </w:rPr>
  </w:style>
  <w:style w:type="character" w:customStyle="1" w:styleId="TextodenotaderodapChar">
    <w:name w:val="Texto de nota de rodapé Char"/>
    <w:basedOn w:val="Fontepargpadro"/>
    <w:link w:val="Textodenotaderodap"/>
    <w:uiPriority w:val="99"/>
    <w:semiHidden/>
    <w:rsid w:val="00FF79CE"/>
    <w:rPr>
      <w:rFonts w:ascii="Calibri" w:eastAsia="Calibri" w:hAnsi="Calibri"/>
      <w:b w:val="0"/>
      <w:bCs w:val="0"/>
      <w:color w:val="auto"/>
      <w:sz w:val="20"/>
      <w:szCs w:val="20"/>
    </w:rPr>
  </w:style>
  <w:style w:type="character" w:styleId="Refdenotaderodap">
    <w:name w:val="footnote reference"/>
    <w:basedOn w:val="Fontepargpadro"/>
    <w:uiPriority w:val="99"/>
    <w:semiHidden/>
    <w:unhideWhenUsed/>
    <w:rsid w:val="00FF79CE"/>
    <w:rPr>
      <w:vertAlign w:val="superscript"/>
    </w:rPr>
  </w:style>
  <w:style w:type="character" w:styleId="Hyperlink">
    <w:name w:val="Hyperlink"/>
    <w:basedOn w:val="Fontepargpadro"/>
    <w:uiPriority w:val="99"/>
    <w:unhideWhenUsed/>
    <w:rsid w:val="00B17EE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306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ph.net/conteudos/ebooks/republic.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dph.net/conteudos/ebooks/republic.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B615-A395-4CE0-9CC4-0F2E06AE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3221</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2019-02-01T17:40:00Z</dcterms:created>
  <dcterms:modified xsi:type="dcterms:W3CDTF">2019-02-01T17:40:00Z</dcterms:modified>
</cp:coreProperties>
</file>