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4932" w:rsidRPr="00966F37" w:rsidRDefault="005529BA">
      <w:pPr>
        <w:rPr>
          <w:b/>
        </w:rPr>
      </w:pPr>
      <w:bookmarkStart w:id="0" w:name="_Hlk531444801"/>
      <w:r w:rsidRPr="00966F37">
        <w:rPr>
          <w:b/>
        </w:rPr>
        <w:t>Ressurgência da</w:t>
      </w:r>
      <w:r w:rsidR="00277EDA" w:rsidRPr="00966F37">
        <w:rPr>
          <w:b/>
        </w:rPr>
        <w:t>s</w:t>
      </w:r>
      <w:r w:rsidR="00C54932" w:rsidRPr="00966F37">
        <w:rPr>
          <w:b/>
        </w:rPr>
        <w:t xml:space="preserve"> margens</w:t>
      </w:r>
      <w:r w:rsidR="00A26CA7" w:rsidRPr="00966F37">
        <w:rPr>
          <w:b/>
        </w:rPr>
        <w:t>: o projeto Beiras D’Água e os povos e comunidades tradicionais da Bacia do Rio São Francisco</w:t>
      </w:r>
    </w:p>
    <w:p w:rsidR="00D077CB" w:rsidRPr="00966F37" w:rsidRDefault="00D077CB" w:rsidP="00E41BD0">
      <w:pPr>
        <w:spacing w:after="0" w:line="240" w:lineRule="auto"/>
      </w:pPr>
      <w:bookmarkStart w:id="1" w:name="_GoBack"/>
      <w:bookmarkEnd w:id="1"/>
    </w:p>
    <w:p w:rsidR="004B4B5B" w:rsidRPr="00966F37" w:rsidRDefault="00277EDA" w:rsidP="00E41BD0">
      <w:pPr>
        <w:spacing w:after="0" w:line="240" w:lineRule="auto"/>
      </w:pPr>
      <w:r w:rsidRPr="00966F37">
        <w:t>Bernardo V</w:t>
      </w:r>
      <w:r w:rsidR="005529BA" w:rsidRPr="00966F37">
        <w:t>az</w:t>
      </w:r>
    </w:p>
    <w:p w:rsidR="00E41BD0" w:rsidRPr="00966F37" w:rsidRDefault="00E41BD0" w:rsidP="00E41BD0">
      <w:pPr>
        <w:spacing w:after="0" w:line="240" w:lineRule="auto"/>
      </w:pPr>
      <w:r w:rsidRPr="00966F37">
        <w:rPr>
          <w:shd w:val="clear" w:color="auto" w:fill="FFFFFF"/>
        </w:rPr>
        <w:t xml:space="preserve">Pesquisador em fotografia, cinema e artes visuais, aliado aos movimentos sociais do campo e aos temas de saúde, agroecologia e cultura popular; </w:t>
      </w:r>
      <w:proofErr w:type="spellStart"/>
      <w:r w:rsidR="00EC5AA5" w:rsidRPr="00966F37">
        <w:rPr>
          <w:shd w:val="clear" w:color="auto" w:fill="FFFFFF"/>
        </w:rPr>
        <w:t>co-fundador</w:t>
      </w:r>
      <w:proofErr w:type="spellEnd"/>
      <w:r w:rsidR="00EC5AA5" w:rsidRPr="00966F37">
        <w:rPr>
          <w:shd w:val="clear" w:color="auto" w:fill="FFFFFF"/>
        </w:rPr>
        <w:t xml:space="preserve"> do </w:t>
      </w:r>
      <w:r w:rsidRPr="00966F37">
        <w:rPr>
          <w:shd w:val="clear" w:color="auto" w:fill="FFFFFF"/>
        </w:rPr>
        <w:t xml:space="preserve">Coletivo </w:t>
      </w:r>
      <w:proofErr w:type="spellStart"/>
      <w:r w:rsidRPr="00966F37">
        <w:rPr>
          <w:shd w:val="clear" w:color="auto" w:fill="FFFFFF"/>
        </w:rPr>
        <w:t>Eita</w:t>
      </w:r>
      <w:proofErr w:type="spellEnd"/>
      <w:r w:rsidRPr="00966F37">
        <w:rPr>
          <w:shd w:val="clear" w:color="auto" w:fill="FFFFFF"/>
        </w:rPr>
        <w:t xml:space="preserve"> - </w:t>
      </w:r>
      <w:r w:rsidRPr="00966F37">
        <w:rPr>
          <w:spacing w:val="8"/>
          <w:shd w:val="clear" w:color="auto" w:fill="FFFFFF"/>
        </w:rPr>
        <w:t>Cooperativa de Trabalho Educação, Informação e Tecnologia para Autogestão</w:t>
      </w:r>
    </w:p>
    <w:p w:rsidR="00E41BD0" w:rsidRPr="00966F37" w:rsidRDefault="00E41BD0" w:rsidP="00E41BD0">
      <w:pPr>
        <w:spacing w:after="0" w:line="240" w:lineRule="auto"/>
      </w:pPr>
    </w:p>
    <w:p w:rsidR="004B4B5B" w:rsidRPr="00966F37" w:rsidRDefault="005529BA" w:rsidP="00E41BD0">
      <w:pPr>
        <w:spacing w:after="0" w:line="240" w:lineRule="auto"/>
      </w:pPr>
      <w:r w:rsidRPr="00966F37">
        <w:t>André Monteiro</w:t>
      </w:r>
    </w:p>
    <w:p w:rsidR="00E41BD0" w:rsidRPr="00966F37" w:rsidRDefault="00E41BD0" w:rsidP="00E41BD0">
      <w:pPr>
        <w:spacing w:after="0" w:line="240" w:lineRule="auto"/>
      </w:pPr>
      <w:r w:rsidRPr="00966F37">
        <w:t>Pesquisador titular do Departamento de Saúde Pública da Fundação Oswaldo Cruz (Fiocruz);</w:t>
      </w:r>
    </w:p>
    <w:p w:rsidR="00E41BD0" w:rsidRPr="00966F37" w:rsidRDefault="00E41BD0" w:rsidP="00E41BD0">
      <w:pPr>
        <w:spacing w:after="0" w:line="240" w:lineRule="auto"/>
      </w:pPr>
      <w:r w:rsidRPr="00966F37">
        <w:t>Doutor em Saúde Pública pela Fundação Oswaldo Cruz</w:t>
      </w:r>
    </w:p>
    <w:p w:rsidR="00E41BD0" w:rsidRPr="00966F37" w:rsidRDefault="00E41BD0" w:rsidP="00E41BD0">
      <w:pPr>
        <w:spacing w:after="0" w:line="240" w:lineRule="auto"/>
      </w:pPr>
    </w:p>
    <w:p w:rsidR="00223B97" w:rsidRPr="00966F37" w:rsidRDefault="005529BA" w:rsidP="00E41BD0">
      <w:pPr>
        <w:spacing w:after="0" w:line="240" w:lineRule="auto"/>
      </w:pPr>
      <w:r w:rsidRPr="00966F37">
        <w:t>Anderson Camargo</w:t>
      </w:r>
      <w:r w:rsidR="00EC5AA5" w:rsidRPr="00966F37">
        <w:t xml:space="preserve"> Rodrigues Brito</w:t>
      </w:r>
    </w:p>
    <w:bookmarkEnd w:id="0"/>
    <w:p w:rsidR="00EC5AA5" w:rsidRPr="00966F37" w:rsidRDefault="00EC5AA5" w:rsidP="00E41BD0">
      <w:pPr>
        <w:spacing w:after="0" w:line="240" w:lineRule="auto"/>
      </w:pPr>
      <w:r w:rsidRPr="00966F37">
        <w:t>Mestre em Geografia – PPGEO UFPE</w:t>
      </w:r>
    </w:p>
    <w:p w:rsidR="00EC5AA5" w:rsidRPr="00966F37" w:rsidRDefault="00EC5AA5" w:rsidP="00E41BD0">
      <w:pPr>
        <w:spacing w:after="0" w:line="240" w:lineRule="auto"/>
      </w:pPr>
      <w:r w:rsidRPr="00966F37">
        <w:t>Doutorando em Geografia pelo PPGEO UFPE.</w:t>
      </w:r>
    </w:p>
    <w:p w:rsidR="00223B97" w:rsidRPr="00966F37" w:rsidRDefault="00223B97" w:rsidP="002E61E3">
      <w:pPr>
        <w:spacing w:line="240" w:lineRule="auto"/>
      </w:pPr>
    </w:p>
    <w:p w:rsidR="00EC5AA5" w:rsidRPr="00966F37" w:rsidRDefault="00EC5AA5" w:rsidP="002E61E3">
      <w:pPr>
        <w:spacing w:line="240" w:lineRule="auto"/>
      </w:pPr>
    </w:p>
    <w:p w:rsidR="00EA0576" w:rsidRPr="00966F37" w:rsidRDefault="00EA0576" w:rsidP="002E61E3">
      <w:pPr>
        <w:spacing w:line="240" w:lineRule="auto"/>
        <w:rPr>
          <w:b/>
        </w:rPr>
      </w:pPr>
      <w:r w:rsidRPr="00966F37">
        <w:rPr>
          <w:b/>
        </w:rPr>
        <w:t>Resumo</w:t>
      </w:r>
    </w:p>
    <w:p w:rsidR="00EA0576" w:rsidRPr="00966F37" w:rsidRDefault="00EA0576" w:rsidP="002E61E3">
      <w:pPr>
        <w:spacing w:line="240" w:lineRule="auto"/>
      </w:pPr>
      <w:r w:rsidRPr="00966F37">
        <w:t xml:space="preserve">O relato de experiência se propõe identificar e descrever o Projeto Beiras d’Água idealizado ao final de 2015 em meio aos processos de pesquisa de campo do Laboratório de Saúde, Ambiente e Trabalho (LASAT) da Fiocruz Pernambuco. O Beiras d’Água busca significar, compreender e visibilizar o complexo contexto atual da Bacia do </w:t>
      </w:r>
      <w:r w:rsidR="0098514E" w:rsidRPr="00966F37">
        <w:t xml:space="preserve">Rio </w:t>
      </w:r>
      <w:r w:rsidRPr="00966F37">
        <w:t>São Francisco que está presente em momentos cruciais da formação do país e continua suscitando discursos que encontram prolongamentos bastante vivos</w:t>
      </w:r>
      <w:r w:rsidR="0098514E" w:rsidRPr="00966F37">
        <w:t>. O contexto analisado está ainda r</w:t>
      </w:r>
      <w:r w:rsidRPr="00966F37">
        <w:t xml:space="preserve">elacionado à complexidade da transposição do </w:t>
      </w:r>
      <w:r w:rsidR="0098514E" w:rsidRPr="00966F37">
        <w:t xml:space="preserve">Rio </w:t>
      </w:r>
      <w:r w:rsidRPr="00966F37">
        <w:t>São Francisco</w:t>
      </w:r>
      <w:r w:rsidR="0098514E" w:rsidRPr="00966F37">
        <w:t xml:space="preserve"> e suas novas configurações sociais e ambientais</w:t>
      </w:r>
      <w:r w:rsidRPr="00966F37">
        <w:t xml:space="preserve">. O foco da organização do conhecimento tecida no projeto tem como materialidade a coleta de dados audiovisuais, sua classificação e disponibilização do portal </w:t>
      </w:r>
      <w:hyperlink r:id="rId7">
        <w:r w:rsidRPr="00966F37">
          <w:rPr>
            <w:u w:val="single"/>
          </w:rPr>
          <w:t>http://beirasdagua.org.br/</w:t>
        </w:r>
      </w:hyperlink>
      <w:r w:rsidRPr="00966F37">
        <w:t xml:space="preserve">. Do ponto de vista </w:t>
      </w:r>
      <w:proofErr w:type="spellStart"/>
      <w:r w:rsidRPr="00966F37">
        <w:t>sociocrítico</w:t>
      </w:r>
      <w:proofErr w:type="spellEnd"/>
      <w:r w:rsidRPr="00966F37">
        <w:t>, as práticas de organização dos saberes desenvolvidas no Beiras d’Água permitem a discussão sobre a questão da água</w:t>
      </w:r>
      <w:r w:rsidR="002E61E3" w:rsidRPr="00966F37">
        <w:t xml:space="preserve"> no país</w:t>
      </w:r>
      <w:r w:rsidRPr="00966F37">
        <w:t xml:space="preserve">, </w:t>
      </w:r>
      <w:r w:rsidR="002E61E3" w:rsidRPr="00966F37">
        <w:t>os povos e</w:t>
      </w:r>
      <w:r w:rsidRPr="00966F37">
        <w:t xml:space="preserve"> comunidades tradicionais, a injustiça ambiental</w:t>
      </w:r>
      <w:r w:rsidR="002E61E3" w:rsidRPr="00966F37">
        <w:t xml:space="preserve"> e</w:t>
      </w:r>
      <w:r w:rsidRPr="00966F37">
        <w:t xml:space="preserve"> os conflitos territoriais</w:t>
      </w:r>
      <w:r w:rsidR="0098514E" w:rsidRPr="00966F37">
        <w:t xml:space="preserve">, dando visibilidade às identidades locais e permitindo outras potencialidades de dados para políticas públicas. </w:t>
      </w:r>
    </w:p>
    <w:p w:rsidR="00EA0576" w:rsidRPr="00966F37" w:rsidRDefault="00F06DA1" w:rsidP="002E61E3">
      <w:pPr>
        <w:spacing w:line="240" w:lineRule="auto"/>
      </w:pPr>
      <w:r w:rsidRPr="00966F37">
        <w:rPr>
          <w:b/>
        </w:rPr>
        <w:t>Palavras-chave</w:t>
      </w:r>
      <w:r w:rsidR="00EA0576" w:rsidRPr="00966F37">
        <w:t>: Projeto Beiras d’Água; Povos e comunidades tradicionais; Bacia do Rio São Francisco; Organização dos Saberes; Documento audiovisual.</w:t>
      </w:r>
    </w:p>
    <w:p w:rsidR="000678C6" w:rsidRPr="00966F37" w:rsidRDefault="000678C6"/>
    <w:p w:rsidR="0098514E" w:rsidRPr="00966F37" w:rsidRDefault="0098514E">
      <w:pPr>
        <w:pStyle w:val="Ttulo2"/>
        <w:rPr>
          <w:sz w:val="24"/>
          <w:szCs w:val="24"/>
        </w:rPr>
      </w:pPr>
      <w:bookmarkStart w:id="2" w:name="_i0oeogdu2in7" w:colFirst="0" w:colLast="0"/>
      <w:bookmarkEnd w:id="2"/>
    </w:p>
    <w:p w:rsidR="00223B97" w:rsidRPr="00966F37" w:rsidRDefault="005529BA">
      <w:pPr>
        <w:pStyle w:val="Ttulo2"/>
        <w:rPr>
          <w:sz w:val="24"/>
          <w:szCs w:val="24"/>
        </w:rPr>
      </w:pPr>
      <w:r w:rsidRPr="00966F37">
        <w:rPr>
          <w:sz w:val="24"/>
          <w:szCs w:val="24"/>
        </w:rPr>
        <w:t>Introdução</w:t>
      </w:r>
    </w:p>
    <w:p w:rsidR="00223B97" w:rsidRPr="00966F37" w:rsidRDefault="000678C6" w:rsidP="0098514E">
      <w:pPr>
        <w:ind w:firstLine="720"/>
      </w:pPr>
      <w:r w:rsidRPr="00966F37">
        <w:t xml:space="preserve">A proposta do presente relato de experiência é identificar e descrever, no plano das ações </w:t>
      </w:r>
      <w:proofErr w:type="spellStart"/>
      <w:r w:rsidRPr="00966F37">
        <w:t>sociocríticas</w:t>
      </w:r>
      <w:proofErr w:type="spellEnd"/>
      <w:r w:rsidRPr="00966F37">
        <w:t xml:space="preserve"> do domínio informacional na realidade brasileira, o Projeto Beiras d’Água, partindo de sua concepção no plano audiovisual </w:t>
      </w:r>
      <w:r w:rsidR="00EA0576" w:rsidRPr="00966F37">
        <w:t xml:space="preserve">aos seus desdobramentos sociais. </w:t>
      </w:r>
      <w:r w:rsidR="005529BA" w:rsidRPr="00966F37">
        <w:t xml:space="preserve">Em um sentido </w:t>
      </w:r>
      <w:r w:rsidR="005529BA" w:rsidRPr="00966F37">
        <w:rPr>
          <w:strike/>
        </w:rPr>
        <w:t>muito</w:t>
      </w:r>
      <w:r w:rsidR="005529BA" w:rsidRPr="00966F37">
        <w:t xml:space="preserve"> técnico e material, o que fazemos no projeto Beiras d'Água é reunir filmes relacionados às águas do Rio São Francisco, seus afluentes e cursos artificiais. </w:t>
      </w:r>
      <w:r w:rsidRPr="00966F37">
        <w:t xml:space="preserve">Através do portal </w:t>
      </w:r>
      <w:hyperlink r:id="rId8">
        <w:r w:rsidR="005529BA" w:rsidRPr="00966F37">
          <w:rPr>
            <w:u w:val="single"/>
          </w:rPr>
          <w:t>http://beirasdagua.org.br/</w:t>
        </w:r>
      </w:hyperlink>
      <w:r w:rsidR="005529BA" w:rsidRPr="00966F37">
        <w:t xml:space="preserve"> disponibilizamos uma interface de busca e interação com o conteúdo que é incorporado. </w:t>
      </w:r>
    </w:p>
    <w:p w:rsidR="00223B97" w:rsidRPr="00966F37" w:rsidRDefault="000678C6" w:rsidP="000678C6">
      <w:pPr>
        <w:ind w:firstLine="720"/>
      </w:pPr>
      <w:r w:rsidRPr="00966F37">
        <w:lastRenderedPageBreak/>
        <w:t>O projeto f</w:t>
      </w:r>
      <w:r w:rsidR="005529BA" w:rsidRPr="00966F37">
        <w:t>oi idealizado ao final de 2015, em meio aos processos de pesquisa de campo do Laboratório de Saúde, Ambiente e Trabalho (LASAT) da Fiocruz Pernambuco,</w:t>
      </w:r>
      <w:r w:rsidR="005529BA" w:rsidRPr="00966F37">
        <w:rPr>
          <w:vertAlign w:val="superscript"/>
        </w:rPr>
        <w:footnoteReference w:id="1"/>
      </w:r>
      <w:r w:rsidR="005529BA" w:rsidRPr="00966F37">
        <w:t xml:space="preserve"> que busca significar, compreender e visibilizar o complexo contexto atual da Bacia do São Francisco que está presente em momentos cruciais da formação do país e continua suscitando discursos que encontram prolongamentos bastante vivos</w:t>
      </w:r>
      <w:r w:rsidR="005529BA" w:rsidRPr="00966F37">
        <w:rPr>
          <w:vertAlign w:val="superscript"/>
        </w:rPr>
        <w:footnoteReference w:id="2"/>
      </w:r>
      <w:r w:rsidRPr="00966F37">
        <w:t>, b</w:t>
      </w:r>
      <w:r w:rsidR="005529BA" w:rsidRPr="00966F37">
        <w:t>em como relacionado à complexidade da transposição do São Francisco.</w:t>
      </w:r>
    </w:p>
    <w:p w:rsidR="00223B97" w:rsidRPr="00966F37" w:rsidRDefault="005529BA" w:rsidP="000678C6">
      <w:pPr>
        <w:ind w:firstLine="720"/>
      </w:pPr>
      <w:r w:rsidRPr="00966F37">
        <w:t xml:space="preserve">Sua gênese se dá a partir do encontro transdisciplinar entre pesquisadores da academia, profissionais do audiovisual, programadores e sujeitos organizados em movimentos sociais.  E seu desenvolvimento tem sido gradual, partindo de experiências diretas que quase sempre apontam demanda de novas parcerias, como o diálogo iniciado em meados de 2017 com pesquisadores </w:t>
      </w:r>
      <w:r w:rsidR="000678C6" w:rsidRPr="00966F37">
        <w:t xml:space="preserve">do domínio biblioteconômico-informacional, ou seja, da construção científica e crítica de estruturas de organização dos saberes. </w:t>
      </w:r>
    </w:p>
    <w:p w:rsidR="0098514E" w:rsidRPr="00966F37" w:rsidRDefault="0098514E">
      <w:pPr>
        <w:pStyle w:val="Ttulo2"/>
        <w:rPr>
          <w:b w:val="0"/>
          <w:sz w:val="24"/>
          <w:szCs w:val="24"/>
        </w:rPr>
      </w:pPr>
      <w:bookmarkStart w:id="3" w:name="_3oarjy9a1g3m" w:colFirst="0" w:colLast="0"/>
      <w:bookmarkEnd w:id="3"/>
    </w:p>
    <w:p w:rsidR="00223B97" w:rsidRPr="00966F37" w:rsidRDefault="005529BA">
      <w:pPr>
        <w:pStyle w:val="Ttulo2"/>
        <w:rPr>
          <w:sz w:val="24"/>
          <w:szCs w:val="24"/>
          <w:highlight w:val="yellow"/>
        </w:rPr>
      </w:pPr>
      <w:r w:rsidRPr="00966F37">
        <w:rPr>
          <w:sz w:val="24"/>
          <w:szCs w:val="24"/>
        </w:rPr>
        <w:t>O cont</w:t>
      </w:r>
      <w:r w:rsidR="000678C6" w:rsidRPr="00966F37">
        <w:rPr>
          <w:sz w:val="24"/>
          <w:szCs w:val="24"/>
        </w:rPr>
        <w:t>e</w:t>
      </w:r>
      <w:r w:rsidRPr="00966F37">
        <w:rPr>
          <w:sz w:val="24"/>
          <w:szCs w:val="24"/>
        </w:rPr>
        <w:t xml:space="preserve">xto e as ideias </w:t>
      </w:r>
    </w:p>
    <w:p w:rsidR="00223B97" w:rsidRPr="00966F37" w:rsidRDefault="005529BA" w:rsidP="000678C6">
      <w:pPr>
        <w:ind w:firstLine="720"/>
      </w:pPr>
      <w:r w:rsidRPr="00966F37">
        <w:t>A cartografia da expansão das atividades extrativistas no Brasil nas últimas três décadas tem farejado os locais com maior potencial hídrico. As regiões com maiores aportes de águas subterrâneas ou superficiais estão sendo capturadas pela territorialização do capital</w:t>
      </w:r>
      <w:r w:rsidR="000678C6" w:rsidRPr="00966F37">
        <w:t xml:space="preserve"> - á</w:t>
      </w:r>
      <w:r w:rsidRPr="00966F37">
        <w:t xml:space="preserve">gua e terras capturadas. O </w:t>
      </w:r>
      <w:r w:rsidRPr="00966F37">
        <w:rPr>
          <w:i/>
        </w:rPr>
        <w:t>modus operandi</w:t>
      </w:r>
      <w:r w:rsidRPr="00966F37">
        <w:t xml:space="preserve"> dessa (</w:t>
      </w:r>
      <w:proofErr w:type="spellStart"/>
      <w:r w:rsidRPr="00966F37">
        <w:t>re</w:t>
      </w:r>
      <w:proofErr w:type="spellEnd"/>
      <w:r w:rsidRPr="00966F37">
        <w:t xml:space="preserve">)produção espacial é a injustiça ambiental. O Estado tem papel decisivo nesse processo na regulamentação das atividades econômicas extrativistas, na disponibilização de infraestrutura e recursos financeiros, atraindo investimentos em setores especializados em </w:t>
      </w:r>
      <w:r w:rsidRPr="00966F37">
        <w:rPr>
          <w:i/>
        </w:rPr>
        <w:t>commodities</w:t>
      </w:r>
      <w:r w:rsidRPr="00966F37">
        <w:t>, aprofundando uma geopolítica baseada em uma divisão internacional da natureza que relega aos países da América Latina a condição de territórios de extração.</w:t>
      </w:r>
    </w:p>
    <w:p w:rsidR="00223B97" w:rsidRPr="00966F37" w:rsidRDefault="005529BA" w:rsidP="0098514E">
      <w:pPr>
        <w:ind w:firstLine="720"/>
      </w:pPr>
      <w:r w:rsidRPr="00966F37">
        <w:t xml:space="preserve">A lógica dessa expansão obedece um pacto de poder muito antigo, respeita a organicidade do arranjo político transatlântico, fundado com os processos de </w:t>
      </w:r>
      <w:proofErr w:type="spellStart"/>
      <w:r w:rsidRPr="00966F37">
        <w:t>colonialidade</w:t>
      </w:r>
      <w:proofErr w:type="spellEnd"/>
      <w:r w:rsidRPr="00966F37">
        <w:t>. Um projeto de economia-mundo, sociedade-mundo, produção-mundo, circulação-mundo, mais-valia-mundo sobre a égide do capitalismo, mas com uma base funcional própria do projeto de mundialização colonial</w:t>
      </w:r>
      <w:r w:rsidR="000678C6" w:rsidRPr="00966F37">
        <w:t xml:space="preserve"> -</w:t>
      </w:r>
      <w:r w:rsidRPr="00966F37">
        <w:t xml:space="preserve"> </w:t>
      </w:r>
      <w:r w:rsidR="000678C6" w:rsidRPr="00966F37">
        <w:t xml:space="preserve">organizando-se a partir de </w:t>
      </w:r>
      <w:r w:rsidRPr="00966F37">
        <w:t xml:space="preserve">uma geopolítica das regiões do reger e regiões do fazer, como nos alude </w:t>
      </w:r>
      <w:r w:rsidRPr="00966F37">
        <w:lastRenderedPageBreak/>
        <w:t>Santos (1994), ou, como nos relembra Acosta (2016)</w:t>
      </w:r>
      <w:r w:rsidR="000678C6" w:rsidRPr="00966F37">
        <w:t>,</w:t>
      </w:r>
      <w:r w:rsidRPr="00966F37">
        <w:t xml:space="preserve"> no paradoxo da abundância ou maldição dos recursos naturais.</w:t>
      </w:r>
    </w:p>
    <w:p w:rsidR="00223B97" w:rsidRPr="00966F37" w:rsidRDefault="005529BA" w:rsidP="0098514E">
      <w:pPr>
        <w:ind w:firstLine="720"/>
      </w:pPr>
      <w:r w:rsidRPr="00966F37">
        <w:t>Nesse sentido, a Bacia do Rio São Francisco, que foi fundamental para centralização do poder e imposição de um discurso nacional de Estado e desenvolvimento, tem sido alvo de potentes intervenções que garantiram o controle do rio.</w:t>
      </w:r>
      <w:r w:rsidR="00EA0576" w:rsidRPr="00966F37">
        <w:t xml:space="preserve"> </w:t>
      </w:r>
      <w:r w:rsidRPr="00966F37">
        <w:t xml:space="preserve">Ações que remetem ao período imperial garantiram o quase extermínio da diversidade étnica, mas que, a partir de meados do século XX, foram marcadas pela construção de sete grandes barramentos, com vistas à produção de energia, </w:t>
      </w:r>
      <w:r w:rsidR="00EA0576" w:rsidRPr="00966F37">
        <w:t xml:space="preserve">ao </w:t>
      </w:r>
      <w:r w:rsidRPr="00966F37">
        <w:t xml:space="preserve">abastecimento humano e </w:t>
      </w:r>
      <w:r w:rsidR="00EA0576" w:rsidRPr="00966F37">
        <w:t xml:space="preserve">à </w:t>
      </w:r>
      <w:r w:rsidRPr="00966F37">
        <w:t>utilização econômica das águas, sobretudo em perímetros irrigados.</w:t>
      </w:r>
    </w:p>
    <w:p w:rsidR="00223B97" w:rsidRPr="00966F37" w:rsidRDefault="005529BA" w:rsidP="0098514E">
      <w:pPr>
        <w:ind w:firstLine="720"/>
      </w:pPr>
      <w:r w:rsidRPr="00966F37">
        <w:t xml:space="preserve">Uma sobreposição normativa e </w:t>
      </w:r>
      <w:proofErr w:type="spellStart"/>
      <w:r w:rsidRPr="00966F37">
        <w:t>infraestrutural</w:t>
      </w:r>
      <w:proofErr w:type="spellEnd"/>
      <w:r w:rsidRPr="00966F37">
        <w:t xml:space="preserve"> que garantiu uma </w:t>
      </w:r>
      <w:proofErr w:type="spellStart"/>
      <w:r w:rsidRPr="00966F37">
        <w:t>refuncionalização</w:t>
      </w:r>
      <w:proofErr w:type="spellEnd"/>
      <w:r w:rsidRPr="00966F37">
        <w:t xml:space="preserve"> do rio (da natureza, por conseguinte) e a conversão de seu curso em recurso estratégico, contrapartida de investimento financeiro ou mercadoria</w:t>
      </w:r>
      <w:r w:rsidR="00EA0576" w:rsidRPr="00966F37">
        <w:t xml:space="preserve"> - i</w:t>
      </w:r>
      <w:r w:rsidRPr="00966F37">
        <w:t xml:space="preserve">ntervenções que não cessaram no século XXI. </w:t>
      </w:r>
    </w:p>
    <w:p w:rsidR="00223B97" w:rsidRPr="00966F37" w:rsidRDefault="005529BA">
      <w:r w:rsidRPr="00966F37">
        <w:t xml:space="preserve">Se os processos coloniais de </w:t>
      </w:r>
      <w:proofErr w:type="spellStart"/>
      <w:r w:rsidRPr="00966F37">
        <w:t>etnocídio</w:t>
      </w:r>
      <w:proofErr w:type="spellEnd"/>
      <w:r w:rsidRPr="00966F37">
        <w:t xml:space="preserve"> foram as bases de sustentação para a construção dos grandes barramentos no século XX, esses serviram de suporte e modelo para as intervenções em voga atualmente, repetindo o padrão de violência contra comunidades camponesas e povos e comunidades tradicionais.</w:t>
      </w:r>
    </w:p>
    <w:p w:rsidR="00223B97" w:rsidRPr="00966F37" w:rsidRDefault="005529BA" w:rsidP="0098514E">
      <w:pPr>
        <w:ind w:firstLine="720"/>
      </w:pPr>
      <w:r w:rsidRPr="00966F37">
        <w:t xml:space="preserve">O rio, barrado e controlado, a serviço de processos internacionalizados de extração, está sendo levado artificialmente até a altura de seus afluentes mais remotos ou mesmo em locais deslocados de sua organização </w:t>
      </w:r>
      <w:proofErr w:type="spellStart"/>
      <w:r w:rsidRPr="00966F37">
        <w:t>hidrossocial</w:t>
      </w:r>
      <w:proofErr w:type="spellEnd"/>
      <w:r w:rsidRPr="00966F37">
        <w:t xml:space="preserve"> de bacia hidrográfica.</w:t>
      </w:r>
      <w:r w:rsidR="0098514E" w:rsidRPr="00966F37">
        <w:t xml:space="preserve"> Trata-se de u</w:t>
      </w:r>
      <w:r w:rsidRPr="00966F37">
        <w:t>m rearranjo cartográfico da bacia que propõe</w:t>
      </w:r>
      <w:r w:rsidRPr="00966F37">
        <w:rPr>
          <w:strike/>
        </w:rPr>
        <w:t>m</w:t>
      </w:r>
      <w:r w:rsidRPr="00966F37">
        <w:t xml:space="preserve"> o incremento hídrico para célere funcionamento e expansão de projetos de desenvolvimento, sobretudo no Ceará, Rio Grande do Norte e Paraíba, através do projeto da transposição do Rio São Francisco com as bacias do Nordeste setentrional.</w:t>
      </w:r>
    </w:p>
    <w:p w:rsidR="00223B97" w:rsidRPr="00966F37" w:rsidRDefault="005529BA" w:rsidP="0098514E">
      <w:pPr>
        <w:ind w:firstLine="720"/>
      </w:pPr>
      <w:r w:rsidRPr="00966F37">
        <w:t xml:space="preserve">As comunidades e povos tradicionais nas variadas alturas do rio e seus afluentes vivenciam contextos de conflitos sociais relacionados à concentração fundiária, um dos fundamentos da formação territorial do país. Hoje, cada vez mais, há sobreposição de conflitos territoriais/ambientais (BRITO, 2016). </w:t>
      </w:r>
    </w:p>
    <w:p w:rsidR="00223B97" w:rsidRPr="00966F37" w:rsidRDefault="005529BA" w:rsidP="0098514E">
      <w:pPr>
        <w:ind w:firstLine="720"/>
      </w:pPr>
      <w:r w:rsidRPr="00966F37">
        <w:t xml:space="preserve">No baixo curso, a diminuição do aporte hídrico do rio tem produzido a salinização das águas, redução e modificação de peixes e morte de mangues. No </w:t>
      </w:r>
      <w:proofErr w:type="spellStart"/>
      <w:r w:rsidRPr="00966F37">
        <w:t>sub-médio</w:t>
      </w:r>
      <w:proofErr w:type="spellEnd"/>
      <w:r w:rsidRPr="00966F37">
        <w:t xml:space="preserve"> curso, muitas comunidades atingidas por barramentos em décadas anteriores estão hoje novamente nos caminhos do progresso e </w:t>
      </w:r>
      <w:proofErr w:type="spellStart"/>
      <w:r w:rsidRPr="00966F37">
        <w:rPr>
          <w:i/>
        </w:rPr>
        <w:t>r-existem</w:t>
      </w:r>
      <w:proofErr w:type="spellEnd"/>
      <w:r w:rsidRPr="00966F37">
        <w:t xml:space="preserve"> a mais um processo de remoção. Em variados afluentes, como no Oeste Baiano ou região Além São Francisco, a redução de rios importantes que alimentam a bacia agudiza os conflitos territoriais e mobilizam milhares de pessoas em defesa dos rios, biomas e do modo tradicional de vida.</w:t>
      </w:r>
    </w:p>
    <w:p w:rsidR="00223B97" w:rsidRPr="00966F37" w:rsidRDefault="005529BA" w:rsidP="0098514E">
      <w:pPr>
        <w:ind w:firstLine="720"/>
      </w:pPr>
      <w:r w:rsidRPr="00966F37">
        <w:lastRenderedPageBreak/>
        <w:t>Para Escobar</w:t>
      </w:r>
      <w:r w:rsidR="00EA0576" w:rsidRPr="00966F37">
        <w:t xml:space="preserve"> (2005)</w:t>
      </w:r>
      <w:r w:rsidRPr="00966F37">
        <w:t xml:space="preserve">, a ameaça sobre estes povos e seus territórios, não é apenas uma ameaça econômica, mas uma ameaça à uma forma de existir. Para ele, a relevância da dimensão territorial é crucial do ponto de vista econômico-material, mas ela não se limita a isso e estão associadas à uma </w:t>
      </w:r>
      <w:r w:rsidR="0098514E" w:rsidRPr="00966F37">
        <w:t>“</w:t>
      </w:r>
      <w:r w:rsidRPr="00966F37">
        <w:t>resistência ontológica</w:t>
      </w:r>
      <w:r w:rsidR="0098514E" w:rsidRPr="00966F37">
        <w:t>”</w:t>
      </w:r>
      <w:r w:rsidRPr="00966F37">
        <w:t>.</w:t>
      </w:r>
    </w:p>
    <w:p w:rsidR="00223B97" w:rsidRPr="00966F37" w:rsidRDefault="005529BA">
      <w:pPr>
        <w:spacing w:line="276" w:lineRule="auto"/>
        <w:ind w:left="1440"/>
        <w:rPr>
          <w:sz w:val="22"/>
        </w:rPr>
      </w:pPr>
      <w:r w:rsidRPr="00966F37">
        <w:rPr>
          <w:sz w:val="22"/>
        </w:rPr>
        <w:t xml:space="preserve">A perseverança das comunidades e movimentos de base étnico-territorial envolvem resistência, oposição, defesa, e afirmação dos territórios, mas com frequência pode ser descrita de forma mais radical como ontológica. (...) Neste marco, o que ‘ocupa’ é o projeto moderno de Um Mundo, que busca converter aos muitos mundos existentes num só (o mundo do indivíduo e do mercado), e o que persevera é a afirmação de uma multiplicidade de mundos. Ao interromper o projeto </w:t>
      </w:r>
      <w:proofErr w:type="spellStart"/>
      <w:r w:rsidRPr="00966F37">
        <w:rPr>
          <w:sz w:val="22"/>
        </w:rPr>
        <w:t>globalizador</w:t>
      </w:r>
      <w:proofErr w:type="spellEnd"/>
      <w:r w:rsidRPr="00966F37">
        <w:rPr>
          <w:sz w:val="22"/>
        </w:rPr>
        <w:t xml:space="preserve"> neoliberal de construir Um Mundo, muitas comunidades indígenas, afrodescendentes e camponesas podem ser vistas como antecipando lutas ontológicas (</w:t>
      </w:r>
      <w:r w:rsidR="00EA0576" w:rsidRPr="00966F37">
        <w:rPr>
          <w:sz w:val="22"/>
        </w:rPr>
        <w:t>ESCOBAR</w:t>
      </w:r>
      <w:r w:rsidRPr="00966F37">
        <w:rPr>
          <w:sz w:val="22"/>
        </w:rPr>
        <w:t>, 2015, 92-93).</w:t>
      </w:r>
    </w:p>
    <w:p w:rsidR="00223B97" w:rsidRPr="00966F37" w:rsidRDefault="00223B97">
      <w:pPr>
        <w:spacing w:line="276" w:lineRule="auto"/>
        <w:ind w:left="1440"/>
      </w:pPr>
    </w:p>
    <w:p w:rsidR="00223B97" w:rsidRPr="00966F37" w:rsidRDefault="005529BA">
      <w:pPr>
        <w:pStyle w:val="Ttulo3"/>
        <w:rPr>
          <w:rFonts w:ascii="Times New Roman" w:eastAsia="Times New Roman" w:hAnsi="Times New Roman" w:cs="Times New Roman"/>
          <w:sz w:val="24"/>
          <w:szCs w:val="24"/>
        </w:rPr>
      </w:pPr>
      <w:bookmarkStart w:id="4" w:name="_beny53tf2pv9" w:colFirst="0" w:colLast="0"/>
      <w:bookmarkEnd w:id="4"/>
      <w:r w:rsidRPr="00966F37">
        <w:rPr>
          <w:rFonts w:ascii="Times New Roman" w:eastAsia="Times New Roman" w:hAnsi="Times New Roman" w:cs="Times New Roman"/>
          <w:sz w:val="24"/>
          <w:szCs w:val="24"/>
        </w:rPr>
        <w:t>Imagens da diversidade ou das beiras</w:t>
      </w:r>
    </w:p>
    <w:p w:rsidR="00223B97" w:rsidRPr="00966F37" w:rsidRDefault="005529BA" w:rsidP="0098514E">
      <w:pPr>
        <w:ind w:firstLine="720"/>
      </w:pPr>
      <w:r w:rsidRPr="00966F37">
        <w:t xml:space="preserve">Em novembro de 2015, conversávamos </w:t>
      </w:r>
      <w:r w:rsidR="0098514E" w:rsidRPr="00966F37">
        <w:t xml:space="preserve">sobre as </w:t>
      </w:r>
      <w:r w:rsidRPr="00966F37">
        <w:t xml:space="preserve">imagens produzidas nas pesquisas de campo com populações afetadas em mais de oito municípios dos eixos Norte e Leste das obras transposição.  Este diálogo foi um disparador de ideias, encontros e questões que fazem parte </w:t>
      </w:r>
      <w:proofErr w:type="gramStart"/>
      <w:r w:rsidRPr="00966F37">
        <w:t>da</w:t>
      </w:r>
      <w:r w:rsidR="0098514E" w:rsidRPr="00966F37">
        <w:t xml:space="preserve"> </w:t>
      </w:r>
      <w:r w:rsidRPr="00966F37">
        <w:t>gênese</w:t>
      </w:r>
      <w:r w:rsidRPr="00966F37">
        <w:rPr>
          <w:strike/>
        </w:rPr>
        <w:t>s</w:t>
      </w:r>
      <w:proofErr w:type="gramEnd"/>
      <w:r w:rsidRPr="00966F37">
        <w:t xml:space="preserve"> do Beiras. </w:t>
      </w:r>
      <w:r w:rsidR="00EA0576" w:rsidRPr="00966F37">
        <w:tab/>
      </w:r>
    </w:p>
    <w:p w:rsidR="00223B97" w:rsidRPr="00966F37" w:rsidRDefault="005529BA" w:rsidP="0098514E">
      <w:pPr>
        <w:ind w:firstLine="720"/>
      </w:pPr>
      <w:r w:rsidRPr="00966F37">
        <w:t xml:space="preserve">Em uma das linhas de reflexão, </w:t>
      </w:r>
      <w:r w:rsidR="00EA0576" w:rsidRPr="00966F37">
        <w:t xml:space="preserve">decidimos </w:t>
      </w:r>
      <w:r w:rsidRPr="00966F37">
        <w:t xml:space="preserve">verificar o que o </w:t>
      </w:r>
      <w:proofErr w:type="spellStart"/>
      <w:r w:rsidRPr="00966F37">
        <w:rPr>
          <w:i/>
        </w:rPr>
        <w:t>Youtube</w:t>
      </w:r>
      <w:proofErr w:type="spellEnd"/>
      <w:r w:rsidRPr="00966F37">
        <w:t xml:space="preserve"> nos retornava ao buscar por </w:t>
      </w:r>
      <w:r w:rsidR="0098514E" w:rsidRPr="00966F37">
        <w:t>“</w:t>
      </w:r>
      <w:r w:rsidRPr="00966F37">
        <w:t>transposição do Rio São Francisco</w:t>
      </w:r>
      <w:r w:rsidR="0098514E" w:rsidRPr="00966F37">
        <w:t>”</w:t>
      </w:r>
      <w:r w:rsidRPr="00966F37">
        <w:t xml:space="preserve">. Os resultados mais relevantes e com mais visualizações eram filmes publicitários das empresas executoras das obras ou institucionais do Governo Federal. Nos dois casos, </w:t>
      </w:r>
      <w:r w:rsidR="00EA0576" w:rsidRPr="00966F37">
        <w:t xml:space="preserve">encontramos </w:t>
      </w:r>
      <w:r w:rsidRPr="00966F37">
        <w:t>uma semelhança estética marcante:</w:t>
      </w:r>
      <w:r w:rsidR="0098514E" w:rsidRPr="00966F37">
        <w:t xml:space="preserve"> o</w:t>
      </w:r>
      <w:r w:rsidRPr="00966F37">
        <w:t xml:space="preserve"> predomínio de imagens aéreas intercaladas por números e gráficos; </w:t>
      </w:r>
      <w:r w:rsidRPr="00966F37">
        <w:rPr>
          <w:i/>
        </w:rPr>
        <w:t>voz over</w:t>
      </w:r>
      <w:r w:rsidRPr="00966F37">
        <w:t xml:space="preserve">, em que um narrador onisciente conta a sequência dos fatos sem estar ligada à cena. </w:t>
      </w:r>
    </w:p>
    <w:p w:rsidR="00223B97" w:rsidRPr="00966F37" w:rsidRDefault="005529BA" w:rsidP="0098514E">
      <w:pPr>
        <w:ind w:firstLine="720"/>
      </w:pPr>
      <w:r w:rsidRPr="00966F37">
        <w:t>Pesquisando em canais de TV, tanto comerciais como públ</w:t>
      </w:r>
      <w:r w:rsidR="00EA0576" w:rsidRPr="00966F37">
        <w:t xml:space="preserve">icas, encontramos reportagens e, </w:t>
      </w:r>
      <w:r w:rsidRPr="00966F37">
        <w:t>portanto</w:t>
      </w:r>
      <w:r w:rsidR="00EA0576" w:rsidRPr="00966F37">
        <w:t>,</w:t>
      </w:r>
      <w:r w:rsidRPr="00966F37">
        <w:t xml:space="preserve"> uma variação na linguagem, mas uma repetição de ausências. É como se por onde esses canais passaram - tanto de TV, como da transposição - não existissem vozes, corpos, his</w:t>
      </w:r>
      <w:r w:rsidR="00EA0576" w:rsidRPr="00966F37">
        <w:t>tórias; a</w:t>
      </w:r>
      <w:r w:rsidRPr="00966F37">
        <w:t xml:space="preserve">penas o espetáculo do desenvolvimento. Um turbilhão de imagens conduzidas pelo mesmo mercado que conduz as obras, onde o único lugar possível para nós - humanos - é nos tornarmos consumidores destas imagens </w:t>
      </w:r>
      <w:r w:rsidR="0098514E" w:rsidRPr="00966F37">
        <w:t xml:space="preserve">e </w:t>
      </w:r>
      <w:r w:rsidRPr="00966F37">
        <w:t>do que elas vendem.</w:t>
      </w:r>
    </w:p>
    <w:p w:rsidR="00223B97" w:rsidRPr="00966F37" w:rsidRDefault="005529BA" w:rsidP="0098514E">
      <w:pPr>
        <w:ind w:firstLine="720"/>
      </w:pPr>
      <w:r w:rsidRPr="00966F37">
        <w:t>Mesmo que muitos destes filmes sejam públicos, do Estado Brasilei</w:t>
      </w:r>
      <w:r w:rsidR="00EA0576" w:rsidRPr="00966F37">
        <w:t>r</w:t>
      </w:r>
      <w:r w:rsidRPr="00966F37">
        <w:t xml:space="preserve">o, não há outro lugar - a não ser de consumidor - para nós e os sujeitos que entrevistamos. E representam uma edição do território sem suas gentes e identidades: indígenas, quilombolas, camponeses, pescadores e pescadoras artesanais, barranqueiros, povos de terreiros, lavadeiras, </w:t>
      </w:r>
      <w:proofErr w:type="spellStart"/>
      <w:r w:rsidRPr="00966F37">
        <w:t>caatingueiros</w:t>
      </w:r>
      <w:proofErr w:type="spellEnd"/>
      <w:r w:rsidRPr="00966F37">
        <w:t xml:space="preserve">, </w:t>
      </w:r>
      <w:proofErr w:type="spellStart"/>
      <w:r w:rsidRPr="00966F37">
        <w:t>geraizeiros</w:t>
      </w:r>
      <w:proofErr w:type="spellEnd"/>
      <w:r w:rsidRPr="00966F37">
        <w:t xml:space="preserve">, </w:t>
      </w:r>
      <w:proofErr w:type="spellStart"/>
      <w:r w:rsidRPr="00966F37">
        <w:t>vazanteiros</w:t>
      </w:r>
      <w:proofErr w:type="spellEnd"/>
      <w:r w:rsidRPr="00966F37">
        <w:t>, vaqueiros, atingidos de barragens, barqueiros e camponeses.</w:t>
      </w:r>
    </w:p>
    <w:p w:rsidR="00223B97" w:rsidRPr="00966F37" w:rsidRDefault="005529BA" w:rsidP="0098514E">
      <w:pPr>
        <w:ind w:firstLine="720"/>
      </w:pPr>
      <w:r w:rsidRPr="00966F37">
        <w:lastRenderedPageBreak/>
        <w:t xml:space="preserve">Insistindo um pouco mais nessa busca na própria </w:t>
      </w:r>
      <w:r w:rsidRPr="00966F37">
        <w:rPr>
          <w:i/>
        </w:rPr>
        <w:t>web</w:t>
      </w:r>
      <w:r w:rsidRPr="00966F37">
        <w:t xml:space="preserve">, usando o </w:t>
      </w:r>
      <w:proofErr w:type="spellStart"/>
      <w:r w:rsidRPr="00966F37">
        <w:rPr>
          <w:i/>
        </w:rPr>
        <w:t>Youtube</w:t>
      </w:r>
      <w:proofErr w:type="spellEnd"/>
      <w:r w:rsidRPr="00966F37">
        <w:rPr>
          <w:i/>
        </w:rPr>
        <w:t>,</w:t>
      </w:r>
      <w:r w:rsidRPr="00966F37">
        <w:t xml:space="preserve"> </w:t>
      </w:r>
      <w:proofErr w:type="spellStart"/>
      <w:r w:rsidRPr="00966F37">
        <w:rPr>
          <w:i/>
        </w:rPr>
        <w:t>Vimeo</w:t>
      </w:r>
      <w:proofErr w:type="spellEnd"/>
      <w:r w:rsidRPr="00966F37">
        <w:t xml:space="preserve">, </w:t>
      </w:r>
      <w:r w:rsidRPr="00966F37">
        <w:rPr>
          <w:i/>
        </w:rPr>
        <w:t>Facebook</w:t>
      </w:r>
      <w:r w:rsidRPr="00966F37">
        <w:t xml:space="preserve"> e websites de algumas organizações, constatamos que é possível encontrar na internet os filmes que representam as vozes e olhares destas identidades. Mas é preciso ir além dos holofotes que incidem com tanta força sobre termos como </w:t>
      </w:r>
      <w:r w:rsidR="0098514E" w:rsidRPr="00966F37">
        <w:t>“</w:t>
      </w:r>
      <w:r w:rsidRPr="00966F37">
        <w:t>Rio São Francisco</w:t>
      </w:r>
      <w:r w:rsidR="0098514E" w:rsidRPr="00966F37">
        <w:t>”</w:t>
      </w:r>
      <w:r w:rsidRPr="00966F37">
        <w:t xml:space="preserve"> ou </w:t>
      </w:r>
      <w:r w:rsidR="0098514E" w:rsidRPr="00966F37">
        <w:t>“t</w:t>
      </w:r>
      <w:r w:rsidRPr="00966F37">
        <w:t>ransposição</w:t>
      </w:r>
      <w:r w:rsidR="0098514E" w:rsidRPr="00966F37">
        <w:t>”</w:t>
      </w:r>
      <w:r w:rsidRPr="00966F37">
        <w:t>. Para captar algo mais, é preciso admitir a existência de muitos rios, que</w:t>
      </w:r>
      <w:r w:rsidR="0098514E" w:rsidRPr="00966F37">
        <w:t>,</w:t>
      </w:r>
      <w:r w:rsidRPr="00966F37">
        <w:t xml:space="preserve"> mesmo conectados, não podem ser reduzidos à um </w:t>
      </w:r>
      <w:r w:rsidR="0098514E" w:rsidRPr="00966F37">
        <w:t>“</w:t>
      </w:r>
      <w:r w:rsidRPr="00966F37">
        <w:t>rio da unidade nacional</w:t>
      </w:r>
      <w:r w:rsidR="0098514E" w:rsidRPr="00966F37">
        <w:t>”</w:t>
      </w:r>
      <w:r w:rsidRPr="00966F37">
        <w:t xml:space="preserve">. </w:t>
      </w:r>
    </w:p>
    <w:p w:rsidR="00D077CB" w:rsidRPr="00966F37" w:rsidRDefault="00D077CB">
      <w:pPr>
        <w:pStyle w:val="Ttulo4"/>
      </w:pPr>
      <w:bookmarkStart w:id="5" w:name="_lg1ss5viy3f4" w:colFirst="0" w:colLast="0"/>
      <w:bookmarkEnd w:id="5"/>
    </w:p>
    <w:p w:rsidR="00223B97" w:rsidRPr="00966F37" w:rsidRDefault="005529BA">
      <w:pPr>
        <w:pStyle w:val="Ttulo4"/>
      </w:pPr>
      <w:r w:rsidRPr="00966F37">
        <w:t>Memórias e montagens</w:t>
      </w:r>
    </w:p>
    <w:p w:rsidR="00223B97" w:rsidRPr="00966F37" w:rsidRDefault="005529BA" w:rsidP="0098514E">
      <w:pPr>
        <w:ind w:firstLine="720"/>
      </w:pPr>
      <w:r w:rsidRPr="00966F37">
        <w:t xml:space="preserve">Ao longo das pesquisas de campo foram geradas 10 horas de material bruto, contendo cerca de 50 entrevistas. Parte desse material já compunha um corte final de um filme de 56 minutos. E a outra parte, questiona seu destino. Que possibilidades além de um filme? </w:t>
      </w:r>
    </w:p>
    <w:p w:rsidR="00223B97" w:rsidRPr="00966F37" w:rsidRDefault="005529BA" w:rsidP="00A31B82">
      <w:pPr>
        <w:ind w:firstLine="720"/>
      </w:pPr>
      <w:r w:rsidRPr="00966F37">
        <w:t>O histórico de participação em outros projetos de formação audiovisual</w:t>
      </w:r>
      <w:r w:rsidRPr="00966F37">
        <w:rPr>
          <w:vertAlign w:val="superscript"/>
        </w:rPr>
        <w:footnoteReference w:id="3"/>
      </w:r>
      <w:r w:rsidRPr="00966F37">
        <w:t xml:space="preserve"> nos levou até a experiência coordenada por </w:t>
      </w:r>
      <w:proofErr w:type="spellStart"/>
      <w:r w:rsidRPr="00966F37">
        <w:t>Harun</w:t>
      </w:r>
      <w:proofErr w:type="spellEnd"/>
      <w:r w:rsidRPr="00966F37">
        <w:t xml:space="preserve"> </w:t>
      </w:r>
      <w:proofErr w:type="spellStart"/>
      <w:r w:rsidRPr="00966F37">
        <w:t>Farocki</w:t>
      </w:r>
      <w:proofErr w:type="spellEnd"/>
      <w:r w:rsidRPr="00966F37">
        <w:t xml:space="preserve"> e </w:t>
      </w:r>
      <w:proofErr w:type="spellStart"/>
      <w:r w:rsidRPr="00966F37">
        <w:t>Antje</w:t>
      </w:r>
      <w:proofErr w:type="spellEnd"/>
      <w:r w:rsidRPr="00966F37">
        <w:t xml:space="preserve"> </w:t>
      </w:r>
      <w:proofErr w:type="spellStart"/>
      <w:r w:rsidRPr="00966F37">
        <w:t>Ehmann</w:t>
      </w:r>
      <w:proofErr w:type="spellEnd"/>
      <w:r w:rsidRPr="00966F37">
        <w:t xml:space="preserve"> chamada </w:t>
      </w:r>
      <w:proofErr w:type="spellStart"/>
      <w:r w:rsidRPr="00966F37">
        <w:rPr>
          <w:i/>
        </w:rPr>
        <w:t>Labour</w:t>
      </w:r>
      <w:proofErr w:type="spellEnd"/>
      <w:r w:rsidRPr="00966F37">
        <w:rPr>
          <w:i/>
        </w:rPr>
        <w:t xml:space="preserve"> in a Single </w:t>
      </w:r>
      <w:proofErr w:type="spellStart"/>
      <w:r w:rsidRPr="00966F37">
        <w:rPr>
          <w:i/>
        </w:rPr>
        <w:t>Shot</w:t>
      </w:r>
      <w:proofErr w:type="spellEnd"/>
      <w:r w:rsidRPr="00966F37">
        <w:rPr>
          <w:vertAlign w:val="superscript"/>
        </w:rPr>
        <w:footnoteReference w:id="4"/>
      </w:r>
      <w:r w:rsidRPr="00966F37">
        <w:t xml:space="preserve">. Em 2013, eles percorreram 15 cidades do mundo oferecendo oficinas de duas semanas com realizadores locais. Este projeto trouxe pistas importantes. A mais direta vem do </w:t>
      </w:r>
      <w:r w:rsidR="00A31B82" w:rsidRPr="00966F37">
        <w:t>“</w:t>
      </w:r>
      <w:r w:rsidRPr="00966F37">
        <w:t>Web Catalogue</w:t>
      </w:r>
      <w:r w:rsidR="00A31B82" w:rsidRPr="00966F37">
        <w:t>”</w:t>
      </w:r>
      <w:r w:rsidRPr="00966F37">
        <w:t xml:space="preserve">, um arquivo com os 400 filmes produzidos nas oficinas que permite filtrar por termos não muito convencionais como </w:t>
      </w:r>
      <w:r w:rsidR="00A31B82" w:rsidRPr="00966F37">
        <w:t>“</w:t>
      </w:r>
      <w:proofErr w:type="spellStart"/>
      <w:r w:rsidRPr="00966F37">
        <w:t>water</w:t>
      </w:r>
      <w:proofErr w:type="spellEnd"/>
      <w:r w:rsidR="00A31B82" w:rsidRPr="00966F37">
        <w:t>”</w:t>
      </w:r>
      <w:r w:rsidRPr="00966F37">
        <w:t xml:space="preserve">, </w:t>
      </w:r>
      <w:r w:rsidR="00A31B82" w:rsidRPr="00966F37">
        <w:t>‘</w:t>
      </w:r>
      <w:proofErr w:type="spellStart"/>
      <w:r w:rsidRPr="00966F37">
        <w:t>waiting</w:t>
      </w:r>
      <w:proofErr w:type="spellEnd"/>
      <w:r w:rsidR="00A31B82" w:rsidRPr="00966F37">
        <w:t>”</w:t>
      </w:r>
      <w:r w:rsidRPr="00966F37">
        <w:t xml:space="preserve">, </w:t>
      </w:r>
      <w:r w:rsidR="00A31B82" w:rsidRPr="00966F37">
        <w:t>“</w:t>
      </w:r>
      <w:r w:rsidRPr="00966F37">
        <w:t>hot</w:t>
      </w:r>
      <w:r w:rsidR="00A31B82" w:rsidRPr="00966F37">
        <w:t>”</w:t>
      </w:r>
      <w:r w:rsidRPr="00966F37">
        <w:t xml:space="preserve">, </w:t>
      </w:r>
      <w:r w:rsidR="00A31B82" w:rsidRPr="00966F37">
        <w:t>“</w:t>
      </w:r>
      <w:proofErr w:type="spellStart"/>
      <w:r w:rsidRPr="00966F37">
        <w:t>food</w:t>
      </w:r>
      <w:proofErr w:type="spellEnd"/>
      <w:r w:rsidR="00A31B82" w:rsidRPr="00966F37">
        <w:t>”</w:t>
      </w:r>
      <w:r w:rsidRPr="00966F37">
        <w:t xml:space="preserve">, </w:t>
      </w:r>
      <w:r w:rsidR="00A31B82" w:rsidRPr="00966F37">
        <w:t>“</w:t>
      </w:r>
      <w:proofErr w:type="spellStart"/>
      <w:r w:rsidRPr="00966F37">
        <w:t>eye-work</w:t>
      </w:r>
      <w:proofErr w:type="spellEnd"/>
      <w:r w:rsidR="00A31B82" w:rsidRPr="00966F37">
        <w:t>”</w:t>
      </w:r>
      <w:r w:rsidRPr="00966F37">
        <w:t>. Além de filtros por cores e cidades onde foram realizados.</w:t>
      </w:r>
    </w:p>
    <w:p w:rsidR="00223B97" w:rsidRPr="00966F37" w:rsidRDefault="005529BA" w:rsidP="00A31B82">
      <w:pPr>
        <w:ind w:firstLine="720"/>
      </w:pPr>
      <w:r w:rsidRPr="00966F37">
        <w:t xml:space="preserve">Os filmes exibidos no </w:t>
      </w:r>
      <w:r w:rsidR="00A31B82" w:rsidRPr="00966F37">
        <w:t>“</w:t>
      </w:r>
      <w:r w:rsidRPr="00966F37">
        <w:t>Web Catalogue</w:t>
      </w:r>
      <w:r w:rsidR="00A31B82" w:rsidRPr="00966F37">
        <w:t>”</w:t>
      </w:r>
      <w:r w:rsidRPr="00966F37">
        <w:t xml:space="preserve"> estão hospedados na plataforma </w:t>
      </w:r>
      <w:proofErr w:type="spellStart"/>
      <w:r w:rsidRPr="00966F37">
        <w:t>Vimeo</w:t>
      </w:r>
      <w:proofErr w:type="spellEnd"/>
      <w:r w:rsidRPr="00966F37">
        <w:rPr>
          <w:vertAlign w:val="superscript"/>
        </w:rPr>
        <w:footnoteReference w:id="5"/>
      </w:r>
      <w:r w:rsidRPr="00966F37">
        <w:t xml:space="preserve">. </w:t>
      </w:r>
      <w:r w:rsidR="00A31B82" w:rsidRPr="00966F37">
        <w:t xml:space="preserve">A documentação nos </w:t>
      </w:r>
      <w:r w:rsidRPr="00966F37">
        <w:t xml:space="preserve">fez refletir sobre as diferenças entre encontrar esses 400 vídeos entre milhares de vídeos no </w:t>
      </w:r>
      <w:proofErr w:type="spellStart"/>
      <w:r w:rsidRPr="00966F37">
        <w:t>Vimeo</w:t>
      </w:r>
      <w:proofErr w:type="spellEnd"/>
      <w:r w:rsidRPr="00966F37">
        <w:t xml:space="preserve"> e </w:t>
      </w:r>
      <w:r w:rsidR="00A31B82" w:rsidRPr="00966F37">
        <w:t xml:space="preserve">reconhece-los a partir de </w:t>
      </w:r>
      <w:r w:rsidRPr="00966F37">
        <w:t xml:space="preserve">um espaço e </w:t>
      </w:r>
      <w:r w:rsidR="00A31B82" w:rsidRPr="00966F37">
        <w:t xml:space="preserve">das </w:t>
      </w:r>
      <w:r w:rsidRPr="00966F37">
        <w:t xml:space="preserve">formas de organização própria. Talvez seria um dispositivo para que um filme produzido numa comunidade </w:t>
      </w:r>
      <w:proofErr w:type="spellStart"/>
      <w:r w:rsidRPr="00966F37">
        <w:t>vazanteira</w:t>
      </w:r>
      <w:proofErr w:type="spellEnd"/>
      <w:r w:rsidRPr="00966F37">
        <w:t xml:space="preserve"> do Norte de Minas não ficasse tão isolado entre esse oceano que </w:t>
      </w:r>
      <w:proofErr w:type="spellStart"/>
      <w:r w:rsidRPr="00966F37">
        <w:t>Vimeo</w:t>
      </w:r>
      <w:proofErr w:type="spellEnd"/>
      <w:r w:rsidRPr="00966F37">
        <w:t xml:space="preserve"> e </w:t>
      </w:r>
      <w:proofErr w:type="spellStart"/>
      <w:r w:rsidRPr="00966F37">
        <w:t>Youtube</w:t>
      </w:r>
      <w:proofErr w:type="spellEnd"/>
      <w:r w:rsidRPr="00966F37">
        <w:t xml:space="preserve"> por vezes nos abre.  E apontava caminhos também para possíveis destinos </w:t>
      </w:r>
      <w:r w:rsidRPr="00966F37">
        <w:rPr>
          <w:strike/>
        </w:rPr>
        <w:t>à</w:t>
      </w:r>
      <w:r w:rsidRPr="00966F37">
        <w:t xml:space="preserve"> </w:t>
      </w:r>
      <w:r w:rsidR="00272821" w:rsidRPr="00966F37">
        <w:t xml:space="preserve">a </w:t>
      </w:r>
      <w:r w:rsidRPr="00966F37">
        <w:t xml:space="preserve">arquivos cinematográficos, para além de um filme.  </w:t>
      </w:r>
    </w:p>
    <w:p w:rsidR="00223B97" w:rsidRPr="00966F37" w:rsidRDefault="005529BA" w:rsidP="00272821">
      <w:pPr>
        <w:ind w:firstLine="720"/>
      </w:pPr>
      <w:r w:rsidRPr="00966F37">
        <w:t xml:space="preserve">A outra pista é que todos os filmes do </w:t>
      </w:r>
      <w:proofErr w:type="spellStart"/>
      <w:r w:rsidRPr="00966F37">
        <w:rPr>
          <w:i/>
        </w:rPr>
        <w:t>Labour</w:t>
      </w:r>
      <w:proofErr w:type="spellEnd"/>
      <w:r w:rsidRPr="00966F37">
        <w:rPr>
          <w:i/>
        </w:rPr>
        <w:t xml:space="preserve"> in a Single </w:t>
      </w:r>
      <w:proofErr w:type="spellStart"/>
      <w:r w:rsidRPr="00966F37">
        <w:rPr>
          <w:i/>
        </w:rPr>
        <w:t>Shot</w:t>
      </w:r>
      <w:proofErr w:type="spellEnd"/>
      <w:r w:rsidRPr="00966F37">
        <w:rPr>
          <w:i/>
        </w:rPr>
        <w:t xml:space="preserve"> </w:t>
      </w:r>
      <w:r w:rsidRPr="00966F37">
        <w:t xml:space="preserve">foram feitos com um plano único de até dois minutos, inspirados no método dos primeiros filmes feitos no final do século XIX, como a </w:t>
      </w:r>
      <w:r w:rsidRPr="00966F37">
        <w:rPr>
          <w:i/>
        </w:rPr>
        <w:t>Saída dos Trabalhadores da Fábrica</w:t>
      </w:r>
      <w:r w:rsidRPr="00966F37">
        <w:t xml:space="preserve">, dos irmãos </w:t>
      </w:r>
      <w:proofErr w:type="spellStart"/>
      <w:r w:rsidRPr="00966F37">
        <w:t>Lumière</w:t>
      </w:r>
      <w:proofErr w:type="spellEnd"/>
      <w:r w:rsidRPr="00966F37">
        <w:t xml:space="preserve"> (Benevides, 2015). Um contraste com os filmes corporativos e governamentais constituídos por uma cascata de planos de 5 segundos </w:t>
      </w:r>
      <w:r w:rsidRPr="00966F37">
        <w:lastRenderedPageBreak/>
        <w:t>cada</w:t>
      </w:r>
      <w:r w:rsidR="00272821" w:rsidRPr="00966F37">
        <w:t xml:space="preserve">, bem como </w:t>
      </w:r>
      <w:r w:rsidRPr="00966F37">
        <w:t xml:space="preserve">uma afinidade com os vídeos de plano único que, nas pesquisas de campo, as pessoas nos mostram em seus aparelhos de telefone. Um vídeo feito em 2012, onde vemos uma roça de milho, mandioca e feijão; um outro vídeo de 2013 com tratores derrubando a roça e casas; um terceiro em 2015 em que um canal de cimento ocupa todo o quadro. </w:t>
      </w:r>
    </w:p>
    <w:p w:rsidR="00223B97" w:rsidRPr="00966F37" w:rsidRDefault="005529BA" w:rsidP="00272821">
      <w:pPr>
        <w:ind w:firstLine="720"/>
      </w:pPr>
      <w:r w:rsidRPr="00966F37">
        <w:t xml:space="preserve">No cinema é comum realizar uma operação de montagem com esses três arquivos e gerar um quarto. </w:t>
      </w:r>
      <w:r w:rsidR="00272821" w:rsidRPr="00966F37">
        <w:t>Entretanto</w:t>
      </w:r>
      <w:r w:rsidRPr="00966F37">
        <w:t xml:space="preserve">, o </w:t>
      </w:r>
      <w:r w:rsidR="00272821" w:rsidRPr="00966F37">
        <w:t>“</w:t>
      </w:r>
      <w:r w:rsidRPr="00966F37">
        <w:t xml:space="preserve">Web Catalogue” nos despertou a reflexão sobre montagem com o diálogo entre filmes, feita a partir dos filtros, curadorias, coleções e </w:t>
      </w:r>
      <w:proofErr w:type="spellStart"/>
      <w:r w:rsidRPr="00966F37">
        <w:t>subcoleções</w:t>
      </w:r>
      <w:proofErr w:type="spellEnd"/>
      <w:r w:rsidRPr="00966F37">
        <w:t>. Seria possível criar um sistema que nos permitisse experimentar isso? O que esses exercícios de montagem poderia</w:t>
      </w:r>
      <w:r w:rsidR="00272821" w:rsidRPr="00966F37">
        <w:t>m</w:t>
      </w:r>
      <w:r w:rsidRPr="00966F37">
        <w:t xml:space="preserve"> nos relevar dos embates entre forças diversas que operam sobre um território? O que poderiam expor sobre as relações de poder, as disputas simbólicas e materiais? Como essa memória audiovisual, organizada, pode favorecer na garantia dos direitos territoriais, humanos e socioculturais? </w:t>
      </w:r>
    </w:p>
    <w:p w:rsidR="00272821" w:rsidRPr="00966F37" w:rsidRDefault="00272821">
      <w:pPr>
        <w:pStyle w:val="Ttulo4"/>
      </w:pPr>
      <w:bookmarkStart w:id="6" w:name="_k9z1hj2fxj1h" w:colFirst="0" w:colLast="0"/>
      <w:bookmarkEnd w:id="6"/>
    </w:p>
    <w:p w:rsidR="00223B97" w:rsidRPr="00966F37" w:rsidRDefault="005529BA">
      <w:pPr>
        <w:pStyle w:val="Ttulo4"/>
      </w:pPr>
      <w:r w:rsidRPr="00966F37">
        <w:t>A ressurgência das margens</w:t>
      </w:r>
    </w:p>
    <w:p w:rsidR="00223B97" w:rsidRPr="00966F37" w:rsidRDefault="005529BA" w:rsidP="00272821">
      <w:pPr>
        <w:ind w:firstLine="720"/>
      </w:pPr>
      <w:r w:rsidRPr="00966F37">
        <w:t xml:space="preserve">Um dos mais profundos conhecedores do cerrado brasileiro, Altair Sales Barbosa (2015), afirma categoricamente que “o cerrado é um ambiente em extinção". Cerca de 70% da contribuição de água do São Francisco, originariamente, vem deste bioma, o que nos permite estender esse risco à vida do Rio. Em algumas perspectivas, já não é risco, é fato. Para Seu Raimundo, Pajé do Povo </w:t>
      </w:r>
      <w:proofErr w:type="spellStart"/>
      <w:r w:rsidRPr="00966F37">
        <w:t>Xocó</w:t>
      </w:r>
      <w:proofErr w:type="spellEnd"/>
      <w:r w:rsidRPr="00966F37">
        <w:t xml:space="preserve">, “já tiraram o couro do rio São Francisco, agora só falta espichar” (MARQUES, 2006. </w:t>
      </w:r>
      <w:proofErr w:type="spellStart"/>
      <w:r w:rsidRPr="00966F37">
        <w:t>pág</w:t>
      </w:r>
      <w:proofErr w:type="spellEnd"/>
      <w:r w:rsidRPr="00966F37">
        <w:t xml:space="preserve"> 24). </w:t>
      </w:r>
    </w:p>
    <w:p w:rsidR="00223B97" w:rsidRPr="00966F37" w:rsidRDefault="005529BA" w:rsidP="00272821">
      <w:pPr>
        <w:ind w:firstLine="720"/>
      </w:pPr>
      <w:r w:rsidRPr="00966F37">
        <w:t xml:space="preserve">Em nossas pesquisas e trabalhos com atores sociais desse território, nos deparamos com essa extinção, ao mesmo tempo com as diferentes formas e capacidades de resistência. Vale lembrar que no início do século XX, não se falava mais na existência de povos indígenas na Bacia do São Francisco. A quebra desta invisibilidade foi apelidada por muitos estudiosos como </w:t>
      </w:r>
      <w:proofErr w:type="spellStart"/>
      <w:r w:rsidRPr="00966F37">
        <w:t>etnogênese</w:t>
      </w:r>
      <w:proofErr w:type="spellEnd"/>
      <w:r w:rsidR="00AF4C70" w:rsidRPr="00966F37">
        <w:t xml:space="preserve">. </w:t>
      </w:r>
      <w:r w:rsidRPr="00966F37">
        <w:rPr>
          <w:strike/>
        </w:rPr>
        <w:t>,</w:t>
      </w:r>
      <w:r w:rsidRPr="00966F37">
        <w:t xml:space="preserve"> </w:t>
      </w:r>
      <w:proofErr w:type="spellStart"/>
      <w:r w:rsidRPr="00966F37">
        <w:rPr>
          <w:strike/>
        </w:rPr>
        <w:t>e</w:t>
      </w:r>
      <w:r w:rsidR="00AF4C70" w:rsidRPr="00966F37">
        <w:t>E</w:t>
      </w:r>
      <w:r w:rsidRPr="00966F37">
        <w:t>ntretanto</w:t>
      </w:r>
      <w:proofErr w:type="spellEnd"/>
      <w:r w:rsidRPr="00966F37">
        <w:t xml:space="preserve">, algumas lideranças indígenas, contestaram essa visão: “se estamos aqui, é porque resistimos a toda forma de opressão e violência na qual fomos submetidos”, como Maria </w:t>
      </w:r>
      <w:proofErr w:type="spellStart"/>
      <w:r w:rsidRPr="00966F37">
        <w:t>Tumbalalá</w:t>
      </w:r>
      <w:proofErr w:type="spellEnd"/>
      <w:r w:rsidRPr="00966F37">
        <w:t xml:space="preserve">, e reformularam o conceito: “esse é um processo de resistência étnica e não de </w:t>
      </w:r>
      <w:proofErr w:type="spellStart"/>
      <w:r w:rsidRPr="00966F37">
        <w:t>etnogênese</w:t>
      </w:r>
      <w:proofErr w:type="spellEnd"/>
      <w:r w:rsidRPr="00966F37">
        <w:t xml:space="preserve">, mas sim de </w:t>
      </w:r>
      <w:r w:rsidRPr="00966F37">
        <w:rPr>
          <w:b/>
        </w:rPr>
        <w:t>ressurgência</w:t>
      </w:r>
      <w:r w:rsidRPr="00966F37">
        <w:t>” (CBHSF, 2011, pág. 119</w:t>
      </w:r>
      <w:r w:rsidR="00AF4C70" w:rsidRPr="00966F37">
        <w:t>, grifo dos autores</w:t>
      </w:r>
      <w:r w:rsidRPr="00966F37">
        <w:t>).</w:t>
      </w:r>
    </w:p>
    <w:p w:rsidR="00223B97" w:rsidRPr="00966F37" w:rsidRDefault="005529BA" w:rsidP="00AF4C70">
      <w:pPr>
        <w:ind w:firstLine="720"/>
      </w:pPr>
      <w:r w:rsidRPr="00966F37">
        <w:t xml:space="preserve">Este termo nos leva diretamente à </w:t>
      </w:r>
      <w:r w:rsidRPr="00966F37">
        <w:rPr>
          <w:i/>
        </w:rPr>
        <w:t xml:space="preserve">Sobrevivência dos vaga-lumes, </w:t>
      </w:r>
      <w:r w:rsidRPr="00966F37">
        <w:t>de Georges Didi-</w:t>
      </w:r>
      <w:proofErr w:type="spellStart"/>
      <w:r w:rsidRPr="00966F37">
        <w:t>Huberman</w:t>
      </w:r>
      <w:proofErr w:type="spellEnd"/>
      <w:r w:rsidR="00AF4C70" w:rsidRPr="00966F37">
        <w:t>,</w:t>
      </w:r>
      <w:r w:rsidRPr="00966F37">
        <w:t xml:space="preserve"> que questiona o fatalismo do “artigo dos vaga-lumes”, escrito por Pasolini em 1975 e, em diálogo com Giorgio </w:t>
      </w:r>
      <w:proofErr w:type="spellStart"/>
      <w:r w:rsidRPr="00966F37">
        <w:t>Agamben</w:t>
      </w:r>
      <w:proofErr w:type="spellEnd"/>
      <w:r w:rsidRPr="00966F37">
        <w:t xml:space="preserve">, defende a sobrevivência da experiência e da imagem. Nas reflexões horizontes sem recursos </w:t>
      </w:r>
      <w:r w:rsidRPr="00966F37">
        <w:rPr>
          <w:i/>
        </w:rPr>
        <w:t xml:space="preserve">versus </w:t>
      </w:r>
      <w:r w:rsidRPr="00966F37">
        <w:t xml:space="preserve">ressurgências, o filósofo afirma que </w:t>
      </w:r>
      <w:r w:rsidR="00AF4C70" w:rsidRPr="00966F37">
        <w:t>“</w:t>
      </w:r>
      <w:r w:rsidRPr="00966F37">
        <w:t>declínio não é desaparecimento</w:t>
      </w:r>
      <w:r w:rsidR="00AF4C70" w:rsidRPr="00966F37">
        <w:t>”</w:t>
      </w:r>
      <w:r w:rsidRPr="00966F37">
        <w:t xml:space="preserve"> e propõe</w:t>
      </w:r>
      <w:r w:rsidRPr="00966F37">
        <w:rPr>
          <w:strike/>
        </w:rPr>
        <w:t>m</w:t>
      </w:r>
      <w:r w:rsidRPr="00966F37">
        <w:t xml:space="preserve"> buscar, nas comunidades que restam - sem reinar a própria ressurgência -, o espaço de elucidação:</w:t>
      </w:r>
    </w:p>
    <w:p w:rsidR="00223B97" w:rsidRPr="00966F37" w:rsidRDefault="005529BA" w:rsidP="00AF4C70">
      <w:pPr>
        <w:spacing w:line="240" w:lineRule="auto"/>
        <w:ind w:left="1440"/>
      </w:pPr>
      <w:r w:rsidRPr="00966F37">
        <w:lastRenderedPageBreak/>
        <w:t xml:space="preserve">Os reinos, “governabilidades”, segundo Foucault ou, ainda, “polícias” segundo </w:t>
      </w:r>
      <w:proofErr w:type="spellStart"/>
      <w:r w:rsidRPr="00966F37">
        <w:t>Rancière</w:t>
      </w:r>
      <w:proofErr w:type="spellEnd"/>
      <w:r w:rsidRPr="00966F37">
        <w:t xml:space="preserve">, tendem certamente a reduzir ou subjugar os povos. Mas essa redução, ainda que fosse extrema como nas decisões de genocídio, quase sempre deixa restos, e os restos quase sempre se movimentam: fugir, esconder-se, enterrar um testemunho, ir para outro lugar, encontrar a tangente... é o que nos ensinam, cada uma a seu modo, as livres “experiências interiores” escritas por Georges </w:t>
      </w:r>
      <w:proofErr w:type="spellStart"/>
      <w:r w:rsidRPr="00966F37">
        <w:t>Bataille</w:t>
      </w:r>
      <w:proofErr w:type="spellEnd"/>
      <w:r w:rsidRPr="00966F37">
        <w:t xml:space="preserve">, as experiências sobre a linguagem ou os sonhos transmitidos por Victor </w:t>
      </w:r>
      <w:proofErr w:type="spellStart"/>
      <w:r w:rsidRPr="00966F37">
        <w:t>Klemperer</w:t>
      </w:r>
      <w:proofErr w:type="spellEnd"/>
      <w:r w:rsidRPr="00966F37">
        <w:t xml:space="preserve"> ou Charlotte </w:t>
      </w:r>
      <w:proofErr w:type="spellStart"/>
      <w:r w:rsidRPr="00966F37">
        <w:t>Beradt</w:t>
      </w:r>
      <w:proofErr w:type="spellEnd"/>
      <w:r w:rsidRPr="00966F37">
        <w:t xml:space="preserve">. E mesmo as “garrafas jogadas ao mar”, desesperadas, mas endereçadas, </w:t>
      </w:r>
      <w:proofErr w:type="gramStart"/>
      <w:r w:rsidRPr="00966F37">
        <w:t>agonizantes</w:t>
      </w:r>
      <w:proofErr w:type="gramEnd"/>
      <w:r w:rsidRPr="00966F37">
        <w:t xml:space="preserve"> mas precisas, dos membros do </w:t>
      </w:r>
      <w:proofErr w:type="spellStart"/>
      <w:r w:rsidRPr="00966F37">
        <w:t>Sonderkommando</w:t>
      </w:r>
      <w:proofErr w:type="spellEnd"/>
      <w:r w:rsidRPr="00966F37">
        <w:t xml:space="preserve"> de Auschwitz (DIDI-HUBERMAN, 2014, pág. 149).</w:t>
      </w:r>
    </w:p>
    <w:p w:rsidR="00AF4C70" w:rsidRPr="00966F37" w:rsidRDefault="00AF4C70"/>
    <w:p w:rsidR="00223B97" w:rsidRPr="00966F37" w:rsidRDefault="005529BA" w:rsidP="00AF4C70">
      <w:pPr>
        <w:ind w:firstLine="720"/>
      </w:pPr>
      <w:r w:rsidRPr="00966F37">
        <w:t>Didi-</w:t>
      </w:r>
      <w:proofErr w:type="spellStart"/>
      <w:r w:rsidRPr="00966F37">
        <w:t>Huberman</w:t>
      </w:r>
      <w:proofErr w:type="spellEnd"/>
      <w:r w:rsidRPr="00966F37">
        <w:t xml:space="preserve"> resgata a ressurgência em Hannah Arendt, para quem seria preciso “reconhecer a essencial vitalidade e das sobrevivências e da memória em geral" como "atos políticos fundados sobre a “comunidade que resta”. E nos ajuda a ver além da noite escura ou da ofuscante luz dos projetos. Ao falar dos lampejos, nos levam</w:t>
      </w:r>
    </w:p>
    <w:p w:rsidR="00223B97" w:rsidRPr="00966F37" w:rsidRDefault="00AF4C70" w:rsidP="00AF4C70">
      <w:pPr>
        <w:spacing w:after="0" w:line="240" w:lineRule="auto"/>
        <w:ind w:left="1440"/>
      </w:pPr>
      <w:r w:rsidRPr="00966F37">
        <w:t xml:space="preserve">[...] </w:t>
      </w:r>
      <w:r w:rsidR="005529BA" w:rsidRPr="00966F37">
        <w:t>às margens, isto é, através de um território infinitamente mais extenso, caminham inúmeros povos sobre os quais sabemos muito pouco, logo, para os quais uma contrainformação parece sempre mais necessária. Povos-vaga-lumes, quando se retiram na noite, buscam como podem sua liberdade de movimento, fogem dos projetores do “reino”, fazem o impossível para afirmar seus desejos, emitir seus próprios lampejos e dirigi-los a outros</w:t>
      </w:r>
      <w:r w:rsidRPr="00966F37">
        <w:t>.</w:t>
      </w:r>
      <w:r w:rsidR="005529BA" w:rsidRPr="00966F37">
        <w:t xml:space="preserve"> (DIDI-HUBERMAN, 2014, pág. 155)</w:t>
      </w:r>
    </w:p>
    <w:p w:rsidR="00AF4C70" w:rsidRPr="00966F37" w:rsidRDefault="00AF4C70">
      <w:pPr>
        <w:pStyle w:val="Ttulo4"/>
      </w:pPr>
      <w:bookmarkStart w:id="7" w:name="_dalk23d4yk6k" w:colFirst="0" w:colLast="0"/>
      <w:bookmarkEnd w:id="7"/>
    </w:p>
    <w:p w:rsidR="00223B97" w:rsidRPr="00966F37" w:rsidRDefault="005529BA">
      <w:pPr>
        <w:pStyle w:val="Ttulo4"/>
      </w:pPr>
      <w:r w:rsidRPr="00966F37">
        <w:t>Como fazer?</w:t>
      </w:r>
    </w:p>
    <w:p w:rsidR="00223B97" w:rsidRPr="00966F37" w:rsidRDefault="005529BA" w:rsidP="00AF4C70">
      <w:pPr>
        <w:ind w:firstLine="720"/>
      </w:pPr>
      <w:r w:rsidRPr="00966F37">
        <w:t>As respostas à estas questões não viriam apenas com estudos teóricos. E para iniciar experiências práticas, inserimos em um projeto de pesquisa</w:t>
      </w:r>
      <w:r w:rsidRPr="00966F37">
        <w:rPr>
          <w:vertAlign w:val="superscript"/>
        </w:rPr>
        <w:footnoteReference w:id="6"/>
      </w:r>
      <w:r w:rsidRPr="00966F37">
        <w:t xml:space="preserve">, apresentado à FACEPE ao final de 2015 </w:t>
      </w:r>
      <w:r w:rsidR="00AF4C70" w:rsidRPr="00966F37">
        <w:t xml:space="preserve">com </w:t>
      </w:r>
      <w:r w:rsidRPr="00966F37">
        <w:t xml:space="preserve">a meta de construção de um </w:t>
      </w:r>
      <w:r w:rsidR="00AF4C70" w:rsidRPr="00966F37">
        <w:t>“</w:t>
      </w:r>
      <w:r w:rsidRPr="00966F37">
        <w:t>acervo de vídeos sobre os problemas sociais e ambientais relacionados ao modelo de desenvolvimento e a situação socioambiental do Rio São Francisco</w:t>
      </w:r>
      <w:r w:rsidR="00AF4C70" w:rsidRPr="00966F37">
        <w:t>”</w:t>
      </w:r>
      <w:r w:rsidRPr="00966F37">
        <w:t xml:space="preserve">. </w:t>
      </w:r>
    </w:p>
    <w:p w:rsidR="00223B97" w:rsidRPr="00966F37" w:rsidRDefault="005529BA" w:rsidP="00AF4C70">
      <w:pPr>
        <w:ind w:firstLine="720"/>
      </w:pPr>
      <w:r w:rsidRPr="00966F37">
        <w:t>E é a partir deste projeto que iniciamos concretamente o desenvolvimento do Beiras d'Água, optando por um caminho com liberdade para o aprendizado, inclusive o erro</w:t>
      </w:r>
      <w:r w:rsidR="00AF4C70" w:rsidRPr="00966F37">
        <w:t xml:space="preserve">, </w:t>
      </w:r>
      <w:r w:rsidRPr="00966F37">
        <w:t xml:space="preserve">construindo nessa primeira fase estruturas leves, de código aberto e de baixo custo. </w:t>
      </w:r>
    </w:p>
    <w:p w:rsidR="00223B97" w:rsidRPr="00966F37" w:rsidRDefault="005529BA" w:rsidP="00AF4C70">
      <w:pPr>
        <w:ind w:firstLine="720"/>
      </w:pPr>
      <w:r w:rsidRPr="00966F37">
        <w:t>Outro princípio foi o desenvolvimento participativo e em diálogo com grupos de pesquisa e organizações sociais dos territórios, como Comissão Pastoral da Terra (CPT), Núcleo Tramas da UFC, NIISA/UNIMONTES, GEA/URCA, FÓRUM POPULAR ÁGUAS DO CARIRI, CIÊNCIA, TECNOLOGIA E DESENVOLVIMENTO REGIONAL/UEPB.</w:t>
      </w:r>
    </w:p>
    <w:p w:rsidR="00223B97" w:rsidRPr="00966F37" w:rsidRDefault="00AF4C70" w:rsidP="00AF4C70">
      <w:pPr>
        <w:ind w:firstLine="720"/>
      </w:pPr>
      <w:r w:rsidRPr="00966F37">
        <w:lastRenderedPageBreak/>
        <w:t>Nós buscávamos</w:t>
      </w:r>
      <w:r w:rsidR="005529BA" w:rsidRPr="00966F37">
        <w:t xml:space="preserve"> compreender também os sentidos e vínculos do Beiras d’Água para além dessa comunidade de desenvolvimento</w:t>
      </w:r>
      <w:r w:rsidRPr="00966F37">
        <w:t>, e</w:t>
      </w:r>
      <w:r w:rsidR="005529BA" w:rsidRPr="00966F37">
        <w:t>ntendendo nossos limites, mas também suspeitando de potências, descritas no quadro a seguir.</w:t>
      </w:r>
    </w:p>
    <w:tbl>
      <w:tblPr>
        <w:tblStyle w:val="a"/>
        <w:tblW w:w="963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6750"/>
      </w:tblGrid>
      <w:tr w:rsidR="00966F37" w:rsidRPr="00966F37" w:rsidTr="00AF4C70">
        <w:tc>
          <w:tcPr>
            <w:tcW w:w="2880" w:type="dxa"/>
            <w:shd w:val="clear" w:color="auto" w:fill="auto"/>
            <w:tcMar>
              <w:top w:w="100" w:type="dxa"/>
              <w:left w:w="100" w:type="dxa"/>
              <w:bottom w:w="100" w:type="dxa"/>
              <w:right w:w="100" w:type="dxa"/>
            </w:tcMar>
            <w:vAlign w:val="center"/>
          </w:tcPr>
          <w:p w:rsidR="00223B97" w:rsidRPr="00966F37" w:rsidRDefault="005529BA">
            <w:pPr>
              <w:widowControl w:val="0"/>
              <w:pBdr>
                <w:top w:val="nil"/>
                <w:left w:val="nil"/>
                <w:bottom w:val="nil"/>
                <w:right w:val="nil"/>
                <w:between w:val="nil"/>
              </w:pBdr>
              <w:spacing w:after="0" w:line="240" w:lineRule="auto"/>
              <w:jc w:val="left"/>
            </w:pPr>
            <w:r w:rsidRPr="00966F37">
              <w:t>Pesquisadores</w:t>
            </w:r>
          </w:p>
        </w:tc>
        <w:tc>
          <w:tcPr>
            <w:tcW w:w="6750" w:type="dxa"/>
            <w:shd w:val="clear" w:color="auto" w:fill="auto"/>
            <w:tcMar>
              <w:top w:w="100" w:type="dxa"/>
              <w:left w:w="100" w:type="dxa"/>
              <w:bottom w:w="100" w:type="dxa"/>
              <w:right w:w="100" w:type="dxa"/>
            </w:tcMar>
            <w:vAlign w:val="center"/>
          </w:tcPr>
          <w:p w:rsidR="00223B97" w:rsidRPr="00966F37" w:rsidRDefault="005529BA">
            <w:pPr>
              <w:spacing w:after="0" w:line="240" w:lineRule="auto"/>
              <w:jc w:val="left"/>
            </w:pPr>
            <w:r w:rsidRPr="00966F37">
              <w:t xml:space="preserve">Navegar pelo acervo através de palavras-chave, filtros avançados, montagens, temas, povos e rotas de navegação. Descobrir realizadores, organizações. </w:t>
            </w:r>
          </w:p>
        </w:tc>
      </w:tr>
      <w:tr w:rsidR="00966F37" w:rsidRPr="00966F37" w:rsidTr="00AF4C70">
        <w:tc>
          <w:tcPr>
            <w:tcW w:w="2880" w:type="dxa"/>
            <w:shd w:val="clear" w:color="auto" w:fill="auto"/>
            <w:tcMar>
              <w:top w:w="100" w:type="dxa"/>
              <w:left w:w="100" w:type="dxa"/>
              <w:bottom w:w="100" w:type="dxa"/>
              <w:right w:w="100" w:type="dxa"/>
            </w:tcMar>
            <w:vAlign w:val="center"/>
          </w:tcPr>
          <w:p w:rsidR="00223B97" w:rsidRPr="00966F37" w:rsidRDefault="005529BA">
            <w:pPr>
              <w:widowControl w:val="0"/>
              <w:pBdr>
                <w:top w:val="nil"/>
                <w:left w:val="nil"/>
                <w:bottom w:val="nil"/>
                <w:right w:val="nil"/>
                <w:between w:val="nil"/>
              </w:pBdr>
              <w:spacing w:after="0" w:line="240" w:lineRule="auto"/>
              <w:jc w:val="left"/>
            </w:pPr>
            <w:r w:rsidRPr="00966F37">
              <w:t>Artistas e realizadores</w:t>
            </w:r>
          </w:p>
        </w:tc>
        <w:tc>
          <w:tcPr>
            <w:tcW w:w="6750" w:type="dxa"/>
            <w:shd w:val="clear" w:color="auto" w:fill="auto"/>
            <w:tcMar>
              <w:top w:w="100" w:type="dxa"/>
              <w:left w:w="100" w:type="dxa"/>
              <w:bottom w:w="100" w:type="dxa"/>
              <w:right w:w="100" w:type="dxa"/>
            </w:tcMar>
            <w:vAlign w:val="center"/>
          </w:tcPr>
          <w:p w:rsidR="00223B97" w:rsidRPr="00966F37" w:rsidRDefault="00AF4C70">
            <w:pPr>
              <w:spacing w:after="0" w:line="240" w:lineRule="auto"/>
              <w:jc w:val="left"/>
            </w:pPr>
            <w:r w:rsidRPr="00966F37">
              <w:t>Classificar, c</w:t>
            </w:r>
            <w:r w:rsidR="005529BA" w:rsidRPr="00966F37">
              <w:t xml:space="preserve">atalogar </w:t>
            </w:r>
            <w:r w:rsidRPr="00966F37">
              <w:t xml:space="preserve">e indexar </w:t>
            </w:r>
            <w:r w:rsidR="005529BA" w:rsidRPr="00966F37">
              <w:t>sua obra, nos contar sua história, sua motivação, sua luta. Descobrir outros artistas/realizadores que trabalhem com temas próximos. Conectar-se.</w:t>
            </w:r>
          </w:p>
        </w:tc>
      </w:tr>
      <w:tr w:rsidR="00966F37" w:rsidRPr="00966F37" w:rsidTr="00AF4C70">
        <w:tc>
          <w:tcPr>
            <w:tcW w:w="2880" w:type="dxa"/>
            <w:shd w:val="clear" w:color="auto" w:fill="auto"/>
            <w:tcMar>
              <w:top w:w="100" w:type="dxa"/>
              <w:left w:w="100" w:type="dxa"/>
              <w:bottom w:w="100" w:type="dxa"/>
              <w:right w:w="100" w:type="dxa"/>
            </w:tcMar>
            <w:vAlign w:val="center"/>
          </w:tcPr>
          <w:p w:rsidR="00223B97" w:rsidRPr="00966F37" w:rsidRDefault="005529BA">
            <w:pPr>
              <w:widowControl w:val="0"/>
              <w:pBdr>
                <w:top w:val="nil"/>
                <w:left w:val="nil"/>
                <w:bottom w:val="nil"/>
                <w:right w:val="nil"/>
                <w:between w:val="nil"/>
              </w:pBdr>
              <w:spacing w:after="0" w:line="240" w:lineRule="auto"/>
              <w:jc w:val="left"/>
            </w:pPr>
            <w:r w:rsidRPr="00966F37">
              <w:t>Organizações, movimentos sociais e produtoras</w:t>
            </w:r>
          </w:p>
        </w:tc>
        <w:tc>
          <w:tcPr>
            <w:tcW w:w="6750" w:type="dxa"/>
            <w:shd w:val="clear" w:color="auto" w:fill="auto"/>
            <w:tcMar>
              <w:top w:w="100" w:type="dxa"/>
              <w:left w:w="100" w:type="dxa"/>
              <w:bottom w:w="100" w:type="dxa"/>
              <w:right w:w="100" w:type="dxa"/>
            </w:tcMar>
            <w:vAlign w:val="center"/>
          </w:tcPr>
          <w:p w:rsidR="00223B97" w:rsidRPr="00966F37" w:rsidRDefault="005529BA">
            <w:pPr>
              <w:spacing w:after="0" w:line="240" w:lineRule="auto"/>
              <w:jc w:val="left"/>
            </w:pPr>
            <w:r w:rsidRPr="00966F37">
              <w:t>Compartilhar seus projetos, descobrir novos olhares. Fazer parte de uma rede e conectar-se com outros atores do seu território.</w:t>
            </w:r>
          </w:p>
        </w:tc>
      </w:tr>
      <w:tr w:rsidR="00966F37" w:rsidRPr="00966F37" w:rsidTr="00AF4C70">
        <w:tc>
          <w:tcPr>
            <w:tcW w:w="2880" w:type="dxa"/>
            <w:shd w:val="clear" w:color="auto" w:fill="auto"/>
            <w:tcMar>
              <w:top w:w="100" w:type="dxa"/>
              <w:left w:w="100" w:type="dxa"/>
              <w:bottom w:w="100" w:type="dxa"/>
              <w:right w:w="100" w:type="dxa"/>
            </w:tcMar>
            <w:vAlign w:val="center"/>
          </w:tcPr>
          <w:p w:rsidR="00223B97" w:rsidRPr="00966F37" w:rsidRDefault="005529BA">
            <w:pPr>
              <w:widowControl w:val="0"/>
              <w:pBdr>
                <w:top w:val="nil"/>
                <w:left w:val="nil"/>
                <w:bottom w:val="nil"/>
                <w:right w:val="nil"/>
                <w:between w:val="nil"/>
              </w:pBdr>
              <w:spacing w:after="0" w:line="240" w:lineRule="auto"/>
              <w:jc w:val="left"/>
            </w:pPr>
            <w:r w:rsidRPr="00966F37">
              <w:t>Escolas e universidades</w:t>
            </w:r>
          </w:p>
        </w:tc>
        <w:tc>
          <w:tcPr>
            <w:tcW w:w="6750" w:type="dxa"/>
            <w:shd w:val="clear" w:color="auto" w:fill="auto"/>
            <w:tcMar>
              <w:top w:w="100" w:type="dxa"/>
              <w:left w:w="100" w:type="dxa"/>
              <w:bottom w:w="100" w:type="dxa"/>
              <w:right w:w="100" w:type="dxa"/>
            </w:tcMar>
            <w:vAlign w:val="center"/>
          </w:tcPr>
          <w:p w:rsidR="00223B97" w:rsidRPr="00966F37" w:rsidRDefault="005529BA">
            <w:pPr>
              <w:spacing w:after="0" w:line="240" w:lineRule="auto"/>
              <w:jc w:val="left"/>
            </w:pPr>
            <w:r w:rsidRPr="00966F37">
              <w:t>Inovar a sua metodologia. Contar com um suporte original para abordar certas disciplinas do saber. Descobrir-se e formar-se.</w:t>
            </w:r>
          </w:p>
        </w:tc>
      </w:tr>
      <w:tr w:rsidR="00223B97" w:rsidRPr="00966F37" w:rsidTr="00AF4C70">
        <w:tc>
          <w:tcPr>
            <w:tcW w:w="2880" w:type="dxa"/>
            <w:shd w:val="clear" w:color="auto" w:fill="auto"/>
            <w:tcMar>
              <w:top w:w="100" w:type="dxa"/>
              <w:left w:w="100" w:type="dxa"/>
              <w:bottom w:w="100" w:type="dxa"/>
              <w:right w:w="100" w:type="dxa"/>
            </w:tcMar>
            <w:vAlign w:val="center"/>
          </w:tcPr>
          <w:p w:rsidR="00223B97" w:rsidRPr="00966F37" w:rsidRDefault="005529BA">
            <w:pPr>
              <w:widowControl w:val="0"/>
              <w:pBdr>
                <w:top w:val="nil"/>
                <w:left w:val="nil"/>
                <w:bottom w:val="nil"/>
                <w:right w:val="nil"/>
                <w:between w:val="nil"/>
              </w:pBdr>
              <w:spacing w:after="0" w:line="240" w:lineRule="auto"/>
              <w:jc w:val="left"/>
            </w:pPr>
            <w:r w:rsidRPr="00966F37">
              <w:t>Espaços de exibição</w:t>
            </w:r>
          </w:p>
        </w:tc>
        <w:tc>
          <w:tcPr>
            <w:tcW w:w="6750" w:type="dxa"/>
            <w:shd w:val="clear" w:color="auto" w:fill="auto"/>
            <w:tcMar>
              <w:top w:w="100" w:type="dxa"/>
              <w:left w:w="100" w:type="dxa"/>
              <w:bottom w:w="100" w:type="dxa"/>
              <w:right w:w="100" w:type="dxa"/>
            </w:tcMar>
            <w:vAlign w:val="center"/>
          </w:tcPr>
          <w:p w:rsidR="00223B97" w:rsidRPr="00966F37" w:rsidRDefault="005529BA">
            <w:pPr>
              <w:spacing w:after="0" w:line="240" w:lineRule="auto"/>
              <w:jc w:val="left"/>
            </w:pPr>
            <w:r w:rsidRPr="00966F37">
              <w:t>Fazer parte de um circuito que faz sentido. Passar a sua mensagem, e colaborar na transmissão de outras. Marcar o seu lugar. Visibilizar.</w:t>
            </w:r>
          </w:p>
        </w:tc>
      </w:tr>
    </w:tbl>
    <w:p w:rsidR="00223B97" w:rsidRPr="00966F37" w:rsidRDefault="00223B97"/>
    <w:p w:rsidR="00223B97" w:rsidRPr="00966F37" w:rsidRDefault="005529BA">
      <w:pPr>
        <w:pStyle w:val="Ttulo2"/>
        <w:rPr>
          <w:sz w:val="24"/>
          <w:szCs w:val="24"/>
        </w:rPr>
      </w:pPr>
      <w:bookmarkStart w:id="8" w:name="_htutf4vbpfzd" w:colFirst="0" w:colLast="0"/>
      <w:bookmarkEnd w:id="8"/>
      <w:r w:rsidRPr="00966F37">
        <w:rPr>
          <w:sz w:val="24"/>
          <w:szCs w:val="24"/>
        </w:rPr>
        <w:t>O sistema</w:t>
      </w:r>
    </w:p>
    <w:p w:rsidR="00223B97" w:rsidRPr="00966F37" w:rsidRDefault="005529BA" w:rsidP="00AF4C70">
      <w:pPr>
        <w:ind w:firstLine="720"/>
      </w:pPr>
      <w:r w:rsidRPr="00966F37">
        <w:t xml:space="preserve">A criação da plataforma do projeto na web iniciou-se nos primeiros meses com um estudo sobre os sistemas de acervo disponíveis em Software Livre para serem utilizados no projeto. Ao final desta primeira fase, optou-se pelo desenvolvimento baseado na plataforma </w:t>
      </w:r>
      <w:proofErr w:type="spellStart"/>
      <w:r w:rsidRPr="00966F37">
        <w:t>WordPress</w:t>
      </w:r>
      <w:proofErr w:type="spellEnd"/>
      <w:r w:rsidRPr="00966F37">
        <w:t>.</w:t>
      </w:r>
    </w:p>
    <w:p w:rsidR="00223B97" w:rsidRPr="00966F37" w:rsidRDefault="005529BA" w:rsidP="00AF4C70">
      <w:pPr>
        <w:ind w:firstLine="720"/>
      </w:pPr>
      <w:r w:rsidRPr="00966F37">
        <w:t>O próximo passo foi a elaboração do modelo de dados para o cadastro de itens de acervo. E logo em seguida esse modelo foi implementado na forma de uma ficha de cadastro</w:t>
      </w:r>
      <w:r w:rsidR="007D06FC" w:rsidRPr="00966F37">
        <w:t xml:space="preserve"> (ficha de dados descritivos ou catalográfica desenvolvida</w:t>
      </w:r>
      <w:r w:rsidR="00D05375" w:rsidRPr="00966F37">
        <w:t xml:space="preserve"> para o Sistema Beiras</w:t>
      </w:r>
      <w:r w:rsidR="007D06FC" w:rsidRPr="00966F37">
        <w:t>)</w:t>
      </w:r>
      <w:r w:rsidRPr="00966F37">
        <w:t xml:space="preserve"> no painel de administração do </w:t>
      </w:r>
      <w:proofErr w:type="spellStart"/>
      <w:r w:rsidRPr="00966F37">
        <w:t>WordPress</w:t>
      </w:r>
      <w:proofErr w:type="spellEnd"/>
      <w:r w:rsidRPr="00966F37">
        <w:t xml:space="preserve"> (apresentada no item 4.2). </w:t>
      </w:r>
    </w:p>
    <w:p w:rsidR="00223B97" w:rsidRPr="00966F37" w:rsidRDefault="005529BA" w:rsidP="00AF4C70">
      <w:pPr>
        <w:ind w:firstLine="720"/>
      </w:pPr>
      <w:r w:rsidRPr="00966F37">
        <w:t xml:space="preserve">Para desenvolver esse processo, foram criadas as seguintes ferramentas auxiliares: (i) importação automática dos itens cadastrados no sistema </w:t>
      </w:r>
      <w:proofErr w:type="spellStart"/>
      <w:r w:rsidRPr="00966F37">
        <w:rPr>
          <w:i/>
        </w:rPr>
        <w:t>Pocket</w:t>
      </w:r>
      <w:proofErr w:type="spellEnd"/>
      <w:r w:rsidRPr="00966F37">
        <w:rPr>
          <w:vertAlign w:val="superscript"/>
        </w:rPr>
        <w:footnoteReference w:id="7"/>
      </w:r>
      <w:r w:rsidRPr="00966F37">
        <w:t xml:space="preserve">; plugin </w:t>
      </w:r>
      <w:r w:rsidRPr="00966F37">
        <w:rPr>
          <w:i/>
        </w:rPr>
        <w:t xml:space="preserve">WP </w:t>
      </w:r>
      <w:proofErr w:type="spellStart"/>
      <w:r w:rsidRPr="00966F37">
        <w:rPr>
          <w:i/>
        </w:rPr>
        <w:t>Get</w:t>
      </w:r>
      <w:proofErr w:type="spellEnd"/>
      <w:r w:rsidRPr="00966F37">
        <w:rPr>
          <w:i/>
        </w:rPr>
        <w:t xml:space="preserve"> </w:t>
      </w:r>
      <w:proofErr w:type="spellStart"/>
      <w:r w:rsidRPr="00966F37">
        <w:rPr>
          <w:i/>
        </w:rPr>
        <w:t>Featured</w:t>
      </w:r>
      <w:proofErr w:type="spellEnd"/>
      <w:r w:rsidRPr="00966F37">
        <w:rPr>
          <w:i/>
        </w:rPr>
        <w:t xml:space="preserve"> </w:t>
      </w:r>
      <w:proofErr w:type="spellStart"/>
      <w:r w:rsidRPr="00966F37">
        <w:rPr>
          <w:i/>
        </w:rPr>
        <w:t>Image</w:t>
      </w:r>
      <w:proofErr w:type="spellEnd"/>
      <w:r w:rsidRPr="00966F37">
        <w:t>, para importação automática das imagens relacionadas aos itens (</w:t>
      </w:r>
      <w:proofErr w:type="spellStart"/>
      <w:r w:rsidRPr="00966F37">
        <w:t>thumbnails</w:t>
      </w:r>
      <w:proofErr w:type="spellEnd"/>
      <w:r w:rsidRPr="00966F37">
        <w:t xml:space="preserve">); e plugin </w:t>
      </w:r>
      <w:r w:rsidRPr="00966F37">
        <w:rPr>
          <w:i/>
        </w:rPr>
        <w:t>WP Beiras</w:t>
      </w:r>
      <w:r w:rsidRPr="00966F37">
        <w:t>, que verifica itens duplicados, exibe itens não preenchidos e informa os últimos itens atualizados.</w:t>
      </w:r>
    </w:p>
    <w:p w:rsidR="00223B97" w:rsidRPr="00966F37" w:rsidRDefault="005529BA" w:rsidP="00AF4C70">
      <w:pPr>
        <w:ind w:firstLine="720"/>
      </w:pPr>
      <w:r w:rsidRPr="00966F37">
        <w:t xml:space="preserve">Em paralelo, iniciou-se o trabalho de desenvolvimento e implementação da interface de navegação do portal Beiras, envolvendo: (i) página inicial, contendo </w:t>
      </w:r>
      <w:proofErr w:type="spellStart"/>
      <w:r w:rsidRPr="00966F37">
        <w:t>slider</w:t>
      </w:r>
      <w:proofErr w:type="spellEnd"/>
      <w:r w:rsidRPr="00966F37">
        <w:t>, busca, itens destacados com ferramenta para especificar os itens que aparecem em cada categoria, coleções, e temas; (</w:t>
      </w:r>
      <w:proofErr w:type="spellStart"/>
      <w:r w:rsidRPr="00966F37">
        <w:t>ii</w:t>
      </w:r>
      <w:proofErr w:type="spellEnd"/>
      <w:r w:rsidRPr="00966F37">
        <w:t xml:space="preserve">) </w:t>
      </w:r>
      <w:r w:rsidRPr="00966F37">
        <w:lastRenderedPageBreak/>
        <w:t>página de navegação, com filtros especificados e combinação entre eles; (</w:t>
      </w:r>
      <w:proofErr w:type="spellStart"/>
      <w:r w:rsidRPr="00966F37">
        <w:t>iii</w:t>
      </w:r>
      <w:proofErr w:type="spellEnd"/>
      <w:r w:rsidRPr="00966F37">
        <w:t>) página específica de um item.</w:t>
      </w:r>
    </w:p>
    <w:p w:rsidR="00223B97" w:rsidRPr="00966F37" w:rsidRDefault="005529BA" w:rsidP="00AF4C70">
      <w:pPr>
        <w:ind w:firstLine="720"/>
      </w:pPr>
      <w:r w:rsidRPr="00966F37">
        <w:t xml:space="preserve">Em resumo, o sistema desenvolvido permite gerenciar um acervo multimídia de conteúdos arquivados em bases externas. A partir da inserção de um novo conteúdo, o sistema fornece ferramentas de curadoria de metadados, navegação, busca e criação de playlists. </w:t>
      </w:r>
    </w:p>
    <w:p w:rsidR="00223B97" w:rsidRPr="00966F37" w:rsidRDefault="005529BA" w:rsidP="00AF4C70">
      <w:pPr>
        <w:ind w:firstLine="720"/>
      </w:pPr>
      <w:r w:rsidRPr="00966F37">
        <w:t>Um dos módulos do sistema realizada a ligação entre o banco de dados e uma interface de consulta. Esse motor de buscas, são definidos os modos de navegação (</w:t>
      </w:r>
      <w:proofErr w:type="spellStart"/>
      <w:r w:rsidRPr="00966F37">
        <w:t>facets</w:t>
      </w:r>
      <w:proofErr w:type="spellEnd"/>
      <w:r w:rsidRPr="00966F37">
        <w:t>), os modelos de relevância para a busca (por exemplo: na busca por “agrotóxico”, é mais relevante um conteúdo que possui o termo no nome do que outro que o possui na descrição)</w:t>
      </w:r>
      <w:r w:rsidR="00AF4C70" w:rsidRPr="00966F37">
        <w:t xml:space="preserve">. </w:t>
      </w:r>
      <w:r w:rsidRPr="00966F37">
        <w:t xml:space="preserve">Usuários </w:t>
      </w:r>
      <w:proofErr w:type="spellStart"/>
      <w:r w:rsidRPr="00966F37">
        <w:t>logados</w:t>
      </w:r>
      <w:proofErr w:type="spellEnd"/>
      <w:r w:rsidRPr="00966F37">
        <w:t xml:space="preserve"> no sistema podem criar conjuntos de </w:t>
      </w:r>
      <w:proofErr w:type="spellStart"/>
      <w:r w:rsidRPr="00966F37">
        <w:t>conteúdos</w:t>
      </w:r>
      <w:proofErr w:type="spellEnd"/>
      <w:r w:rsidRPr="00966F37">
        <w:t xml:space="preserve"> em uma determinada ordem. Cada playlist tem um link de exibição específico Interface de Consulta. </w:t>
      </w:r>
    </w:p>
    <w:p w:rsidR="00223B97" w:rsidRPr="00966F37" w:rsidRDefault="00223B97"/>
    <w:p w:rsidR="00223B97" w:rsidRPr="00966F37" w:rsidRDefault="005529BA">
      <w:pPr>
        <w:pStyle w:val="Ttulo2"/>
        <w:rPr>
          <w:sz w:val="24"/>
          <w:szCs w:val="24"/>
        </w:rPr>
      </w:pPr>
      <w:bookmarkStart w:id="9" w:name="_onuilwkdy46" w:colFirst="0" w:colLast="0"/>
      <w:bookmarkEnd w:id="9"/>
      <w:r w:rsidRPr="00966F37">
        <w:rPr>
          <w:sz w:val="24"/>
          <w:szCs w:val="24"/>
        </w:rPr>
        <w:t>Eixos de trabalho</w:t>
      </w:r>
    </w:p>
    <w:p w:rsidR="00223B97" w:rsidRPr="00966F37" w:rsidRDefault="005529BA" w:rsidP="00AF4C70">
      <w:pPr>
        <w:ind w:firstLine="720"/>
      </w:pPr>
      <w:r w:rsidRPr="00966F37">
        <w:t>Neste item apresentamos o Beiras pela perspectiva de alguns dos trabalhos que a equipe realiza no dia-a-dia do projeto relacionado à organização das informações. Usualmente nomeamos essas frentes como pesquisa de acervo, cadastro, coleções</w:t>
      </w:r>
      <w:r w:rsidRPr="00966F37">
        <w:rPr>
          <w:vertAlign w:val="superscript"/>
        </w:rPr>
        <w:footnoteReference w:id="8"/>
      </w:r>
      <w:r w:rsidRPr="00966F37">
        <w:t xml:space="preserve">. </w:t>
      </w:r>
    </w:p>
    <w:p w:rsidR="00223B97" w:rsidRPr="00966F37" w:rsidRDefault="005529BA" w:rsidP="00AF4C70">
      <w:pPr>
        <w:ind w:firstLine="720"/>
      </w:pPr>
      <w:r w:rsidRPr="00966F37">
        <w:t xml:space="preserve">Estas frentes são desenvolvidas em paralelo com o trabalho de comunicação (gestão do </w:t>
      </w:r>
      <w:r w:rsidR="00AF4C70" w:rsidRPr="00966F37">
        <w:rPr>
          <w:i/>
        </w:rPr>
        <w:t>website</w:t>
      </w:r>
      <w:r w:rsidR="00AF4C70" w:rsidRPr="00966F37">
        <w:t xml:space="preserve"> </w:t>
      </w:r>
      <w:r w:rsidRPr="00966F37">
        <w:t xml:space="preserve">e páginas nas redes sociais), circulação dos filmes (articulação de mostras a partir do acervo); sistematização da experiência; gestão administrativa do projeto. </w:t>
      </w:r>
    </w:p>
    <w:p w:rsidR="00223B97" w:rsidRPr="00966F37" w:rsidRDefault="00223B97"/>
    <w:p w:rsidR="00223B97" w:rsidRPr="00966F37" w:rsidRDefault="005529BA" w:rsidP="00AF4C70">
      <w:pPr>
        <w:pStyle w:val="Ttulo3"/>
        <w:numPr>
          <w:ilvl w:val="0"/>
          <w:numId w:val="1"/>
        </w:numPr>
        <w:rPr>
          <w:rFonts w:ascii="Times New Roman" w:eastAsia="Times New Roman" w:hAnsi="Times New Roman" w:cs="Times New Roman"/>
          <w:sz w:val="24"/>
          <w:szCs w:val="24"/>
        </w:rPr>
      </w:pPr>
      <w:bookmarkStart w:id="10" w:name="_cu2vgv364ehf" w:colFirst="0" w:colLast="0"/>
      <w:bookmarkEnd w:id="10"/>
      <w:r w:rsidRPr="00966F37">
        <w:rPr>
          <w:rFonts w:ascii="Times New Roman" w:eastAsia="Times New Roman" w:hAnsi="Times New Roman" w:cs="Times New Roman"/>
          <w:sz w:val="24"/>
          <w:szCs w:val="24"/>
        </w:rPr>
        <w:t xml:space="preserve">A pesquisa </w:t>
      </w:r>
    </w:p>
    <w:p w:rsidR="00223B97" w:rsidRPr="00966F37" w:rsidRDefault="005529BA" w:rsidP="00AF4C70">
      <w:pPr>
        <w:ind w:firstLine="720"/>
      </w:pPr>
      <w:r w:rsidRPr="00966F37">
        <w:t xml:space="preserve">A web é o principal universo de pesquisa nesta primeira fase. E muitas vezes isso é feito da forma mais simples: lançando o descritor </w:t>
      </w:r>
      <w:r w:rsidR="00AF4C70" w:rsidRPr="00966F37">
        <w:t>“</w:t>
      </w:r>
      <w:proofErr w:type="spellStart"/>
      <w:r w:rsidRPr="00966F37">
        <w:t>vazanteiros</w:t>
      </w:r>
      <w:proofErr w:type="spellEnd"/>
      <w:r w:rsidR="00AF4C70" w:rsidRPr="00966F37">
        <w:t>”</w:t>
      </w:r>
      <w:r w:rsidRPr="00966F37">
        <w:t xml:space="preserve"> na barra de busca do </w:t>
      </w:r>
      <w:proofErr w:type="spellStart"/>
      <w:r w:rsidRPr="00966F37">
        <w:rPr>
          <w:i/>
        </w:rPr>
        <w:t>Youtube</w:t>
      </w:r>
      <w:proofErr w:type="spellEnd"/>
      <w:r w:rsidRPr="00966F37">
        <w:t xml:space="preserve"> e do </w:t>
      </w:r>
      <w:proofErr w:type="spellStart"/>
      <w:r w:rsidRPr="00966F37">
        <w:rPr>
          <w:i/>
        </w:rPr>
        <w:t>Vimeo</w:t>
      </w:r>
      <w:proofErr w:type="spellEnd"/>
      <w:r w:rsidRPr="00966F37">
        <w:t>. Em seguida</w:t>
      </w:r>
      <w:r w:rsidR="00F871D9" w:rsidRPr="00966F37">
        <w:t>,</w:t>
      </w:r>
      <w:r w:rsidRPr="00966F37">
        <w:t xml:space="preserve"> analisando os resultados.</w:t>
      </w:r>
    </w:p>
    <w:p w:rsidR="00223B97" w:rsidRPr="00966F37" w:rsidRDefault="005529BA" w:rsidP="00AF4C70">
      <w:pPr>
        <w:ind w:firstLine="720"/>
      </w:pPr>
      <w:r w:rsidRPr="00966F37">
        <w:t>Outra via de pesquisa são bases digitais de conteúdo audiovisual, como o Banco de Conteúdos Culturais</w:t>
      </w:r>
      <w:r w:rsidRPr="00966F37">
        <w:rPr>
          <w:vertAlign w:val="superscript"/>
        </w:rPr>
        <w:footnoteReference w:id="9"/>
      </w:r>
      <w:r w:rsidRPr="00966F37">
        <w:t>, o Filmografia Baiana</w:t>
      </w:r>
      <w:r w:rsidRPr="00966F37">
        <w:rPr>
          <w:vertAlign w:val="superscript"/>
        </w:rPr>
        <w:footnoteReference w:id="10"/>
      </w:r>
      <w:r w:rsidRPr="00966F37">
        <w:t xml:space="preserve"> ou o Filmografia Brasileira</w:t>
      </w:r>
      <w:r w:rsidRPr="00966F37">
        <w:rPr>
          <w:vertAlign w:val="superscript"/>
        </w:rPr>
        <w:footnoteReference w:id="11"/>
      </w:r>
      <w:r w:rsidRPr="00966F37">
        <w:t xml:space="preserve"> da Cinemateca. Mas a </w:t>
      </w:r>
      <w:r w:rsidRPr="00966F37">
        <w:lastRenderedPageBreak/>
        <w:t xml:space="preserve">presença de registros não pressupõe que os filmes estejam disponíveis nestas bases ou que o material esteja publicado na web com direitos que permitam exibição no Beiras. </w:t>
      </w:r>
    </w:p>
    <w:p w:rsidR="00223B97" w:rsidRPr="00966F37" w:rsidRDefault="005529BA" w:rsidP="00F871D9">
      <w:pPr>
        <w:ind w:firstLine="720"/>
      </w:pPr>
      <w:r w:rsidRPr="00966F37">
        <w:t xml:space="preserve">Ainda utilizando da web, realizamos pesquisamos em sites de festivais de cinema, o que mereceria um relato de experiência à parte. Um festival é a síntese de muitos processos de curadoria e organização da informação. Para chegar em uma proposta de 10 programas, cada um com 5 curtas, um festival pode ter recebido cadastro de 500 filmes que foram examinados e categorizados. E disponível de forma pública na web, não encontramos nenhum festival que ofereça um sistema de informação para busca, por exemplo, dos filmes selecionados em suas 5 edições. Sem um sistema como esse, de arquitetura simples, buscar um filme que tenha no título ou sinopse o termo </w:t>
      </w:r>
      <w:r w:rsidR="00F871D9" w:rsidRPr="00966F37">
        <w:t>“</w:t>
      </w:r>
      <w:r w:rsidRPr="00966F37">
        <w:t>São Francisco</w:t>
      </w:r>
      <w:r w:rsidR="00F871D9" w:rsidRPr="00966F37">
        <w:t>”</w:t>
      </w:r>
      <w:r w:rsidRPr="00966F37">
        <w:t xml:space="preserve"> é um trabalho lento e manual. </w:t>
      </w:r>
    </w:p>
    <w:p w:rsidR="00223B97" w:rsidRPr="00966F37" w:rsidRDefault="005529BA" w:rsidP="00F871D9">
      <w:pPr>
        <w:ind w:firstLine="720"/>
      </w:pPr>
      <w:r w:rsidRPr="00966F37">
        <w:t xml:space="preserve">Mas antes de tomar essa decisão do foco na web, foram realizadas visitas presenciais a instituições públicas e também canais públicos de televisão. E abertos alguns diálogos com organizações e movimentos sociais para identificar filmes em seus acervos. Nos dois casos, identificamos uma série de filmes e fotografias em formato analógico; existem filmes e fotografias já digitalizados que não estão organizados e publicados na web. </w:t>
      </w:r>
    </w:p>
    <w:p w:rsidR="00223B97" w:rsidRPr="00966F37" w:rsidRDefault="005529BA" w:rsidP="00F871D9">
      <w:pPr>
        <w:ind w:firstLine="720"/>
      </w:pPr>
      <w:r w:rsidRPr="00966F37">
        <w:t xml:space="preserve">Por último e não menos importante, citamos o mecanismo puro e simples das indicações como importante elemento da pesquisa. Principalmente após uma atuação mais intensa nas redes sociais começamos a receber valiosas indicações de obras audiovisuais, em alguns casos dos próprios realizadores. </w:t>
      </w:r>
    </w:p>
    <w:p w:rsidR="00223B97" w:rsidRPr="00966F37" w:rsidRDefault="00223B97">
      <w:pPr>
        <w:ind w:left="1440"/>
      </w:pPr>
    </w:p>
    <w:p w:rsidR="00223B97" w:rsidRPr="00966F37" w:rsidRDefault="005529BA" w:rsidP="00F871D9">
      <w:pPr>
        <w:pStyle w:val="Ttulo3"/>
        <w:numPr>
          <w:ilvl w:val="0"/>
          <w:numId w:val="1"/>
        </w:numPr>
        <w:rPr>
          <w:rFonts w:ascii="Times New Roman" w:eastAsia="Times New Roman" w:hAnsi="Times New Roman" w:cs="Times New Roman"/>
          <w:sz w:val="24"/>
          <w:szCs w:val="24"/>
        </w:rPr>
      </w:pPr>
      <w:bookmarkStart w:id="11" w:name="_5rkt1tikso55" w:colFirst="0" w:colLast="0"/>
      <w:bookmarkEnd w:id="11"/>
      <w:r w:rsidRPr="00966F37">
        <w:rPr>
          <w:rFonts w:ascii="Times New Roman" w:eastAsia="Times New Roman" w:hAnsi="Times New Roman" w:cs="Times New Roman"/>
          <w:sz w:val="24"/>
          <w:szCs w:val="24"/>
        </w:rPr>
        <w:t>Cadastro</w:t>
      </w:r>
    </w:p>
    <w:p w:rsidR="00223B97" w:rsidRPr="00966F37" w:rsidRDefault="005529BA" w:rsidP="00F871D9">
      <w:pPr>
        <w:ind w:firstLine="720"/>
      </w:pPr>
      <w:r w:rsidRPr="00966F37">
        <w:t xml:space="preserve">Para cadastrar um novo filme </w:t>
      </w:r>
      <w:r w:rsidR="00F871D9" w:rsidRPr="00966F37">
        <w:t xml:space="preserve">cada usuário cadastrado acessa </w:t>
      </w:r>
      <w:r w:rsidRPr="00966F37">
        <w:t xml:space="preserve">o sistema e </w:t>
      </w:r>
      <w:r w:rsidRPr="00966F37">
        <w:rPr>
          <w:strike/>
        </w:rPr>
        <w:t>abrimos</w:t>
      </w:r>
      <w:r w:rsidR="00F871D9" w:rsidRPr="00966F37">
        <w:t xml:space="preserve"> abre</w:t>
      </w:r>
      <w:r w:rsidRPr="00966F37">
        <w:t xml:space="preserve"> uma ficha com os grupos, campos e valores apresentados no quadro a seguir:</w:t>
      </w:r>
    </w:p>
    <w:p w:rsidR="00F871D9" w:rsidRPr="00966F37" w:rsidRDefault="00F871D9"/>
    <w:p w:rsidR="00966F37" w:rsidRPr="00966F37" w:rsidRDefault="00966F37"/>
    <w:p w:rsidR="00966F37" w:rsidRPr="00966F37" w:rsidRDefault="00966F37"/>
    <w:p w:rsidR="00966F37" w:rsidRPr="00966F37" w:rsidRDefault="00966F37"/>
    <w:p w:rsidR="00966F37" w:rsidRPr="00966F37" w:rsidRDefault="00966F37"/>
    <w:p w:rsidR="00966F37" w:rsidRPr="00966F37" w:rsidRDefault="00966F37"/>
    <w:p w:rsidR="00966F37" w:rsidRPr="00966F37" w:rsidRDefault="00966F37"/>
    <w:p w:rsidR="00966F37" w:rsidRPr="00966F37" w:rsidRDefault="00966F37"/>
    <w:p w:rsidR="00223B97" w:rsidRPr="00966F37" w:rsidRDefault="005529BA">
      <w:r w:rsidRPr="00966F37">
        <w:t xml:space="preserve">Quadro </w:t>
      </w:r>
      <w:r w:rsidR="007D06FC" w:rsidRPr="00966F37">
        <w:t>2</w:t>
      </w:r>
      <w:r w:rsidRPr="00966F37">
        <w:t xml:space="preserve"> </w:t>
      </w:r>
      <w:r w:rsidR="007D06FC" w:rsidRPr="00966F37">
        <w:t>–Campos de descrição do Sistema Beiras</w:t>
      </w:r>
    </w:p>
    <w:tbl>
      <w:tblPr>
        <w:tblStyle w:val="a0"/>
        <w:tblW w:w="930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485"/>
        <w:gridCol w:w="2370"/>
        <w:gridCol w:w="5445"/>
      </w:tblGrid>
      <w:tr w:rsidR="00966F37" w:rsidRPr="00966F37" w:rsidTr="00F871D9">
        <w:trPr>
          <w:trHeight w:val="240"/>
        </w:trPr>
        <w:tc>
          <w:tcPr>
            <w:tcW w:w="1485" w:type="dxa"/>
            <w:shd w:val="clear" w:color="auto" w:fill="FFFFFF"/>
            <w:tcMar>
              <w:top w:w="0" w:type="dxa"/>
              <w:left w:w="40" w:type="dxa"/>
              <w:bottom w:w="40" w:type="dxa"/>
              <w:right w:w="40" w:type="dxa"/>
            </w:tcMar>
            <w:vAlign w:val="bottom"/>
          </w:tcPr>
          <w:p w:rsidR="00223B97" w:rsidRPr="00966F37" w:rsidRDefault="00223B97" w:rsidP="00F871D9">
            <w:pPr>
              <w:spacing w:after="0" w:line="240" w:lineRule="auto"/>
              <w:jc w:val="center"/>
              <w:rPr>
                <w:sz w:val="20"/>
                <w:szCs w:val="20"/>
              </w:rPr>
            </w:pPr>
          </w:p>
        </w:tc>
        <w:tc>
          <w:tcPr>
            <w:tcW w:w="7815" w:type="dxa"/>
            <w:gridSpan w:val="2"/>
            <w:shd w:val="clear" w:color="auto" w:fill="FFFFFF"/>
            <w:tcMar>
              <w:top w:w="0" w:type="dxa"/>
              <w:left w:w="40" w:type="dxa"/>
              <w:bottom w:w="40" w:type="dxa"/>
              <w:right w:w="40" w:type="dxa"/>
            </w:tcMar>
            <w:vAlign w:val="center"/>
          </w:tcPr>
          <w:p w:rsidR="00223B97" w:rsidRPr="00966F37" w:rsidRDefault="005529BA" w:rsidP="00F871D9">
            <w:pPr>
              <w:spacing w:after="0" w:line="240" w:lineRule="auto"/>
              <w:jc w:val="left"/>
              <w:rPr>
                <w:sz w:val="20"/>
                <w:szCs w:val="20"/>
              </w:rPr>
            </w:pPr>
            <w:r w:rsidRPr="00966F37">
              <w:rPr>
                <w:sz w:val="20"/>
                <w:szCs w:val="20"/>
              </w:rPr>
              <w:t>Metadados</w:t>
            </w:r>
          </w:p>
        </w:tc>
      </w:tr>
      <w:tr w:rsidR="00966F37" w:rsidRPr="00966F37" w:rsidTr="00F871D9">
        <w:trPr>
          <w:trHeight w:val="240"/>
        </w:trPr>
        <w:tc>
          <w:tcPr>
            <w:tcW w:w="1485" w:type="dxa"/>
            <w:shd w:val="clear" w:color="auto" w:fill="FFFFFF"/>
            <w:tcMar>
              <w:top w:w="0" w:type="dxa"/>
              <w:left w:w="40" w:type="dxa"/>
              <w:bottom w:w="40" w:type="dxa"/>
              <w:right w:w="40" w:type="dxa"/>
            </w:tcMar>
            <w:vAlign w:val="bottom"/>
          </w:tcPr>
          <w:p w:rsidR="00223B97" w:rsidRPr="00966F37" w:rsidRDefault="005529BA" w:rsidP="00F871D9">
            <w:pPr>
              <w:spacing w:after="0" w:line="240" w:lineRule="auto"/>
              <w:jc w:val="center"/>
              <w:rPr>
                <w:sz w:val="20"/>
                <w:szCs w:val="20"/>
              </w:rPr>
            </w:pPr>
            <w:r w:rsidRPr="00966F37">
              <w:rPr>
                <w:sz w:val="20"/>
                <w:szCs w:val="20"/>
              </w:rPr>
              <w:t>Grupo</w:t>
            </w:r>
          </w:p>
        </w:tc>
        <w:tc>
          <w:tcPr>
            <w:tcW w:w="2370" w:type="dxa"/>
            <w:shd w:val="clear" w:color="auto" w:fill="FFFFFF"/>
            <w:tcMar>
              <w:top w:w="0" w:type="dxa"/>
              <w:left w:w="40" w:type="dxa"/>
              <w:bottom w:w="40" w:type="dxa"/>
              <w:right w:w="40" w:type="dxa"/>
            </w:tcMar>
            <w:vAlign w:val="center"/>
          </w:tcPr>
          <w:p w:rsidR="00223B97" w:rsidRPr="00966F37" w:rsidRDefault="005529BA" w:rsidP="00F871D9">
            <w:pPr>
              <w:spacing w:after="0" w:line="240" w:lineRule="auto"/>
              <w:jc w:val="left"/>
              <w:rPr>
                <w:sz w:val="20"/>
                <w:szCs w:val="20"/>
              </w:rPr>
            </w:pPr>
            <w:r w:rsidRPr="00966F37">
              <w:rPr>
                <w:sz w:val="20"/>
                <w:szCs w:val="20"/>
              </w:rPr>
              <w:t>Campo</w:t>
            </w:r>
          </w:p>
        </w:tc>
        <w:tc>
          <w:tcPr>
            <w:tcW w:w="5445" w:type="dxa"/>
            <w:shd w:val="clear" w:color="auto" w:fill="FFFFFF"/>
            <w:tcMar>
              <w:top w:w="0" w:type="dxa"/>
              <w:left w:w="40" w:type="dxa"/>
              <w:bottom w:w="40" w:type="dxa"/>
              <w:right w:w="40" w:type="dxa"/>
            </w:tcMar>
            <w:vAlign w:val="center"/>
          </w:tcPr>
          <w:p w:rsidR="00223B97" w:rsidRPr="00966F37" w:rsidRDefault="005529BA" w:rsidP="00F871D9">
            <w:pPr>
              <w:spacing w:after="0" w:line="240" w:lineRule="auto"/>
              <w:jc w:val="left"/>
              <w:rPr>
                <w:sz w:val="20"/>
                <w:szCs w:val="20"/>
              </w:rPr>
            </w:pPr>
            <w:r w:rsidRPr="00966F37">
              <w:rPr>
                <w:sz w:val="20"/>
                <w:szCs w:val="20"/>
              </w:rPr>
              <w:t>Valores Aceitos</w:t>
            </w:r>
          </w:p>
        </w:tc>
      </w:tr>
      <w:tr w:rsidR="00966F37" w:rsidRPr="00966F37" w:rsidTr="00F871D9">
        <w:trPr>
          <w:trHeight w:val="240"/>
        </w:trPr>
        <w:tc>
          <w:tcPr>
            <w:tcW w:w="1485" w:type="dxa"/>
            <w:vMerge w:val="restart"/>
            <w:shd w:val="clear" w:color="auto" w:fill="FFFFFF"/>
            <w:tcMar>
              <w:top w:w="0" w:type="dxa"/>
              <w:left w:w="40" w:type="dxa"/>
              <w:bottom w:w="40" w:type="dxa"/>
              <w:right w:w="40" w:type="dxa"/>
            </w:tcMar>
            <w:vAlign w:val="center"/>
          </w:tcPr>
          <w:p w:rsidR="00223B97" w:rsidRPr="00966F37" w:rsidRDefault="00223B97" w:rsidP="00F871D9">
            <w:pPr>
              <w:spacing w:after="0" w:line="240" w:lineRule="auto"/>
              <w:jc w:val="center"/>
              <w:rPr>
                <w:sz w:val="20"/>
                <w:szCs w:val="20"/>
              </w:rPr>
            </w:pPr>
          </w:p>
          <w:p w:rsidR="00223B97" w:rsidRPr="00966F37" w:rsidRDefault="005529BA" w:rsidP="00F871D9">
            <w:pPr>
              <w:spacing w:after="0" w:line="240" w:lineRule="auto"/>
              <w:jc w:val="center"/>
              <w:rPr>
                <w:sz w:val="20"/>
                <w:szCs w:val="20"/>
              </w:rPr>
            </w:pPr>
            <w:r w:rsidRPr="00966F37">
              <w:rPr>
                <w:sz w:val="20"/>
                <w:szCs w:val="20"/>
              </w:rPr>
              <w:t>Identificação Geral da Obra</w:t>
            </w:r>
          </w:p>
        </w:tc>
        <w:tc>
          <w:tcPr>
            <w:tcW w:w="2370" w:type="dxa"/>
            <w:shd w:val="clear" w:color="auto" w:fill="FFFFFF"/>
            <w:tcMar>
              <w:top w:w="0" w:type="dxa"/>
              <w:left w:w="40" w:type="dxa"/>
              <w:bottom w:w="40" w:type="dxa"/>
              <w:right w:w="40" w:type="dxa"/>
            </w:tcMar>
            <w:vAlign w:val="center"/>
          </w:tcPr>
          <w:p w:rsidR="00223B97" w:rsidRPr="00966F37" w:rsidRDefault="005529BA" w:rsidP="00F871D9">
            <w:pPr>
              <w:spacing w:after="0" w:line="240" w:lineRule="auto"/>
              <w:jc w:val="left"/>
              <w:rPr>
                <w:sz w:val="20"/>
                <w:szCs w:val="20"/>
              </w:rPr>
            </w:pPr>
            <w:r w:rsidRPr="00966F37">
              <w:rPr>
                <w:sz w:val="20"/>
                <w:szCs w:val="20"/>
              </w:rPr>
              <w:t>Título</w:t>
            </w:r>
          </w:p>
        </w:tc>
        <w:tc>
          <w:tcPr>
            <w:tcW w:w="5445" w:type="dxa"/>
            <w:shd w:val="clear" w:color="auto" w:fill="FFFFFF"/>
            <w:tcMar>
              <w:top w:w="0" w:type="dxa"/>
              <w:left w:w="40" w:type="dxa"/>
              <w:bottom w:w="40" w:type="dxa"/>
              <w:right w:w="40" w:type="dxa"/>
            </w:tcMar>
            <w:vAlign w:val="center"/>
          </w:tcPr>
          <w:p w:rsidR="00223B97" w:rsidRPr="00966F37" w:rsidRDefault="005529BA" w:rsidP="00F871D9">
            <w:pPr>
              <w:spacing w:after="0" w:line="240" w:lineRule="auto"/>
              <w:jc w:val="left"/>
              <w:rPr>
                <w:sz w:val="20"/>
                <w:szCs w:val="20"/>
              </w:rPr>
            </w:pPr>
            <w:r w:rsidRPr="00966F37">
              <w:rPr>
                <w:sz w:val="20"/>
                <w:szCs w:val="20"/>
              </w:rPr>
              <w:t>&lt;texto&gt;</w:t>
            </w:r>
          </w:p>
        </w:tc>
      </w:tr>
      <w:tr w:rsidR="00966F37" w:rsidRPr="00966F37" w:rsidTr="00F871D9">
        <w:trPr>
          <w:trHeight w:val="240"/>
        </w:trPr>
        <w:tc>
          <w:tcPr>
            <w:tcW w:w="1485" w:type="dxa"/>
            <w:vMerge/>
            <w:shd w:val="clear" w:color="auto" w:fill="FFFFFF"/>
            <w:tcMar>
              <w:top w:w="0" w:type="dxa"/>
              <w:left w:w="40" w:type="dxa"/>
              <w:bottom w:w="40" w:type="dxa"/>
              <w:right w:w="40" w:type="dxa"/>
            </w:tcMar>
            <w:vAlign w:val="center"/>
          </w:tcPr>
          <w:p w:rsidR="00223B97" w:rsidRPr="00966F37" w:rsidRDefault="00223B97" w:rsidP="00F871D9">
            <w:pPr>
              <w:spacing w:after="0" w:line="240" w:lineRule="auto"/>
              <w:jc w:val="center"/>
              <w:rPr>
                <w:sz w:val="20"/>
                <w:szCs w:val="20"/>
              </w:rPr>
            </w:pPr>
          </w:p>
        </w:tc>
        <w:tc>
          <w:tcPr>
            <w:tcW w:w="2370" w:type="dxa"/>
            <w:shd w:val="clear" w:color="auto" w:fill="FFFFFF"/>
            <w:tcMar>
              <w:top w:w="0" w:type="dxa"/>
              <w:left w:w="40" w:type="dxa"/>
              <w:bottom w:w="40" w:type="dxa"/>
              <w:right w:w="40" w:type="dxa"/>
            </w:tcMar>
            <w:vAlign w:val="center"/>
          </w:tcPr>
          <w:p w:rsidR="00223B97" w:rsidRPr="00966F37" w:rsidRDefault="005529BA" w:rsidP="00F871D9">
            <w:pPr>
              <w:spacing w:after="0" w:line="240" w:lineRule="auto"/>
              <w:jc w:val="left"/>
              <w:rPr>
                <w:sz w:val="20"/>
                <w:szCs w:val="20"/>
              </w:rPr>
            </w:pPr>
            <w:r w:rsidRPr="00966F37">
              <w:rPr>
                <w:sz w:val="20"/>
                <w:szCs w:val="20"/>
              </w:rPr>
              <w:t>Autor</w:t>
            </w:r>
          </w:p>
        </w:tc>
        <w:tc>
          <w:tcPr>
            <w:tcW w:w="5445" w:type="dxa"/>
            <w:shd w:val="clear" w:color="auto" w:fill="FFFFFF"/>
            <w:tcMar>
              <w:top w:w="0" w:type="dxa"/>
              <w:left w:w="40" w:type="dxa"/>
              <w:bottom w:w="40" w:type="dxa"/>
              <w:right w:w="40" w:type="dxa"/>
            </w:tcMar>
            <w:vAlign w:val="center"/>
          </w:tcPr>
          <w:p w:rsidR="00223B97" w:rsidRPr="00966F37" w:rsidRDefault="005529BA" w:rsidP="00F871D9">
            <w:pPr>
              <w:spacing w:after="0" w:line="240" w:lineRule="auto"/>
              <w:jc w:val="left"/>
              <w:rPr>
                <w:sz w:val="20"/>
                <w:szCs w:val="20"/>
              </w:rPr>
            </w:pPr>
            <w:r w:rsidRPr="00966F37">
              <w:rPr>
                <w:sz w:val="20"/>
                <w:szCs w:val="20"/>
              </w:rPr>
              <w:t>&lt;texto&gt;</w:t>
            </w:r>
          </w:p>
        </w:tc>
      </w:tr>
      <w:tr w:rsidR="00966F37" w:rsidRPr="00966F37" w:rsidTr="00F871D9">
        <w:trPr>
          <w:trHeight w:val="311"/>
        </w:trPr>
        <w:tc>
          <w:tcPr>
            <w:tcW w:w="1485" w:type="dxa"/>
            <w:vMerge/>
            <w:shd w:val="clear" w:color="auto" w:fill="auto"/>
            <w:tcMar>
              <w:top w:w="100" w:type="dxa"/>
              <w:left w:w="100" w:type="dxa"/>
              <w:bottom w:w="100" w:type="dxa"/>
              <w:right w:w="100" w:type="dxa"/>
            </w:tcMar>
          </w:tcPr>
          <w:p w:rsidR="00223B97" w:rsidRPr="00966F37" w:rsidRDefault="00223B97" w:rsidP="00F871D9">
            <w:pPr>
              <w:spacing w:after="0" w:line="240" w:lineRule="auto"/>
              <w:jc w:val="center"/>
              <w:rPr>
                <w:sz w:val="20"/>
                <w:szCs w:val="20"/>
              </w:rPr>
            </w:pPr>
          </w:p>
        </w:tc>
        <w:tc>
          <w:tcPr>
            <w:tcW w:w="2370" w:type="dxa"/>
            <w:shd w:val="clear" w:color="auto" w:fill="FFFFFF"/>
            <w:tcMar>
              <w:top w:w="0" w:type="dxa"/>
              <w:left w:w="40" w:type="dxa"/>
              <w:bottom w:w="40" w:type="dxa"/>
              <w:right w:w="40" w:type="dxa"/>
            </w:tcMar>
            <w:vAlign w:val="center"/>
          </w:tcPr>
          <w:p w:rsidR="00223B97" w:rsidRPr="00966F37" w:rsidRDefault="005529BA" w:rsidP="00F871D9">
            <w:pPr>
              <w:spacing w:after="0" w:line="240" w:lineRule="auto"/>
              <w:jc w:val="left"/>
              <w:rPr>
                <w:sz w:val="20"/>
                <w:szCs w:val="20"/>
              </w:rPr>
            </w:pPr>
            <w:r w:rsidRPr="00966F37">
              <w:rPr>
                <w:sz w:val="20"/>
                <w:szCs w:val="20"/>
              </w:rPr>
              <w:t>Entidade</w:t>
            </w:r>
          </w:p>
        </w:tc>
        <w:tc>
          <w:tcPr>
            <w:tcW w:w="5445" w:type="dxa"/>
            <w:shd w:val="clear" w:color="auto" w:fill="FFFFFF"/>
            <w:tcMar>
              <w:top w:w="0" w:type="dxa"/>
              <w:left w:w="40" w:type="dxa"/>
              <w:bottom w:w="40" w:type="dxa"/>
              <w:right w:w="40" w:type="dxa"/>
            </w:tcMar>
            <w:vAlign w:val="center"/>
          </w:tcPr>
          <w:p w:rsidR="00223B97" w:rsidRPr="00966F37" w:rsidRDefault="005529BA" w:rsidP="00F871D9">
            <w:pPr>
              <w:spacing w:after="0" w:line="240" w:lineRule="auto"/>
              <w:jc w:val="left"/>
              <w:rPr>
                <w:sz w:val="20"/>
                <w:szCs w:val="20"/>
              </w:rPr>
            </w:pPr>
            <w:r w:rsidRPr="00966F37">
              <w:rPr>
                <w:sz w:val="20"/>
                <w:szCs w:val="20"/>
              </w:rPr>
              <w:t>&lt;texto&gt;</w:t>
            </w:r>
          </w:p>
        </w:tc>
      </w:tr>
      <w:tr w:rsidR="00966F37" w:rsidRPr="00966F37" w:rsidTr="00F871D9">
        <w:trPr>
          <w:trHeight w:val="76"/>
        </w:trPr>
        <w:tc>
          <w:tcPr>
            <w:tcW w:w="1485" w:type="dxa"/>
            <w:vMerge/>
            <w:shd w:val="clear" w:color="auto" w:fill="auto"/>
            <w:tcMar>
              <w:top w:w="100" w:type="dxa"/>
              <w:left w:w="100" w:type="dxa"/>
              <w:bottom w:w="100" w:type="dxa"/>
              <w:right w:w="100" w:type="dxa"/>
            </w:tcMar>
          </w:tcPr>
          <w:p w:rsidR="00223B97" w:rsidRPr="00966F37" w:rsidRDefault="00223B97" w:rsidP="00F871D9">
            <w:pPr>
              <w:spacing w:after="0" w:line="240" w:lineRule="auto"/>
              <w:jc w:val="center"/>
              <w:rPr>
                <w:sz w:val="20"/>
                <w:szCs w:val="20"/>
              </w:rPr>
            </w:pPr>
          </w:p>
        </w:tc>
        <w:tc>
          <w:tcPr>
            <w:tcW w:w="2370" w:type="dxa"/>
            <w:shd w:val="clear" w:color="auto" w:fill="FFFFFF"/>
            <w:tcMar>
              <w:top w:w="0" w:type="dxa"/>
              <w:left w:w="40" w:type="dxa"/>
              <w:bottom w:w="40" w:type="dxa"/>
              <w:right w:w="40" w:type="dxa"/>
            </w:tcMar>
            <w:vAlign w:val="center"/>
          </w:tcPr>
          <w:p w:rsidR="00223B97" w:rsidRPr="00966F37" w:rsidRDefault="005529BA" w:rsidP="00F871D9">
            <w:pPr>
              <w:spacing w:after="0" w:line="240" w:lineRule="auto"/>
              <w:jc w:val="left"/>
              <w:rPr>
                <w:sz w:val="20"/>
                <w:szCs w:val="20"/>
              </w:rPr>
            </w:pPr>
            <w:r w:rsidRPr="00966F37">
              <w:rPr>
                <w:sz w:val="20"/>
                <w:szCs w:val="20"/>
              </w:rPr>
              <w:t>Ano</w:t>
            </w:r>
          </w:p>
        </w:tc>
        <w:tc>
          <w:tcPr>
            <w:tcW w:w="5445" w:type="dxa"/>
            <w:shd w:val="clear" w:color="auto" w:fill="FFFFFF"/>
            <w:tcMar>
              <w:top w:w="0" w:type="dxa"/>
              <w:left w:w="40" w:type="dxa"/>
              <w:bottom w:w="40" w:type="dxa"/>
              <w:right w:w="40" w:type="dxa"/>
            </w:tcMar>
            <w:vAlign w:val="center"/>
          </w:tcPr>
          <w:p w:rsidR="00223B97" w:rsidRPr="00966F37" w:rsidRDefault="005529BA" w:rsidP="00F871D9">
            <w:pPr>
              <w:spacing w:after="0" w:line="240" w:lineRule="auto"/>
              <w:jc w:val="left"/>
              <w:rPr>
                <w:sz w:val="20"/>
                <w:szCs w:val="20"/>
              </w:rPr>
            </w:pPr>
            <w:r w:rsidRPr="00966F37">
              <w:rPr>
                <w:sz w:val="20"/>
                <w:szCs w:val="20"/>
              </w:rPr>
              <w:t>&lt;numero&gt;</w:t>
            </w:r>
          </w:p>
        </w:tc>
      </w:tr>
      <w:tr w:rsidR="00966F37" w:rsidRPr="00966F37" w:rsidTr="00F871D9">
        <w:trPr>
          <w:trHeight w:val="286"/>
        </w:trPr>
        <w:tc>
          <w:tcPr>
            <w:tcW w:w="1485" w:type="dxa"/>
            <w:vMerge/>
            <w:shd w:val="clear" w:color="auto" w:fill="auto"/>
            <w:tcMar>
              <w:top w:w="100" w:type="dxa"/>
              <w:left w:w="100" w:type="dxa"/>
              <w:bottom w:w="100" w:type="dxa"/>
              <w:right w:w="100" w:type="dxa"/>
            </w:tcMar>
          </w:tcPr>
          <w:p w:rsidR="00223B97" w:rsidRPr="00966F37" w:rsidRDefault="00223B97" w:rsidP="00F871D9">
            <w:pPr>
              <w:spacing w:after="0" w:line="240" w:lineRule="auto"/>
              <w:jc w:val="center"/>
              <w:rPr>
                <w:sz w:val="20"/>
                <w:szCs w:val="20"/>
              </w:rPr>
            </w:pPr>
          </w:p>
        </w:tc>
        <w:tc>
          <w:tcPr>
            <w:tcW w:w="2370" w:type="dxa"/>
            <w:shd w:val="clear" w:color="auto" w:fill="FFFFFF"/>
            <w:tcMar>
              <w:top w:w="0" w:type="dxa"/>
              <w:left w:w="40" w:type="dxa"/>
              <w:bottom w:w="40" w:type="dxa"/>
              <w:right w:w="40" w:type="dxa"/>
            </w:tcMar>
            <w:vAlign w:val="center"/>
          </w:tcPr>
          <w:p w:rsidR="00223B97" w:rsidRPr="00966F37" w:rsidRDefault="005529BA" w:rsidP="00F871D9">
            <w:pPr>
              <w:spacing w:after="0" w:line="240" w:lineRule="auto"/>
              <w:jc w:val="left"/>
              <w:rPr>
                <w:sz w:val="20"/>
                <w:szCs w:val="20"/>
              </w:rPr>
            </w:pPr>
            <w:r w:rsidRPr="00966F37">
              <w:rPr>
                <w:sz w:val="20"/>
                <w:szCs w:val="20"/>
              </w:rPr>
              <w:t>Duração</w:t>
            </w:r>
          </w:p>
        </w:tc>
        <w:tc>
          <w:tcPr>
            <w:tcW w:w="5445" w:type="dxa"/>
            <w:shd w:val="clear" w:color="auto" w:fill="FFFFFF"/>
            <w:tcMar>
              <w:top w:w="0" w:type="dxa"/>
              <w:left w:w="40" w:type="dxa"/>
              <w:bottom w:w="40" w:type="dxa"/>
              <w:right w:w="40" w:type="dxa"/>
            </w:tcMar>
            <w:vAlign w:val="center"/>
          </w:tcPr>
          <w:p w:rsidR="00223B97" w:rsidRPr="00966F37" w:rsidRDefault="005529BA" w:rsidP="00F871D9">
            <w:pPr>
              <w:spacing w:after="0" w:line="240" w:lineRule="auto"/>
              <w:jc w:val="left"/>
              <w:rPr>
                <w:sz w:val="20"/>
                <w:szCs w:val="20"/>
              </w:rPr>
            </w:pPr>
            <w:r w:rsidRPr="00966F37">
              <w:rPr>
                <w:sz w:val="20"/>
                <w:szCs w:val="20"/>
              </w:rPr>
              <w:t>minutos</w:t>
            </w:r>
          </w:p>
        </w:tc>
      </w:tr>
      <w:tr w:rsidR="00966F37" w:rsidRPr="00966F37" w:rsidTr="00F871D9">
        <w:trPr>
          <w:trHeight w:val="620"/>
        </w:trPr>
        <w:tc>
          <w:tcPr>
            <w:tcW w:w="1485" w:type="dxa"/>
            <w:vMerge/>
            <w:shd w:val="clear" w:color="auto" w:fill="auto"/>
            <w:tcMar>
              <w:top w:w="100" w:type="dxa"/>
              <w:left w:w="100" w:type="dxa"/>
              <w:bottom w:w="100" w:type="dxa"/>
              <w:right w:w="100" w:type="dxa"/>
            </w:tcMar>
          </w:tcPr>
          <w:p w:rsidR="00223B97" w:rsidRPr="00966F37" w:rsidRDefault="00223B97" w:rsidP="00F871D9">
            <w:pPr>
              <w:spacing w:after="0" w:line="240" w:lineRule="auto"/>
              <w:jc w:val="center"/>
              <w:rPr>
                <w:sz w:val="20"/>
                <w:szCs w:val="20"/>
              </w:rPr>
            </w:pPr>
          </w:p>
        </w:tc>
        <w:tc>
          <w:tcPr>
            <w:tcW w:w="2370" w:type="dxa"/>
            <w:shd w:val="clear" w:color="auto" w:fill="FFFFFF"/>
            <w:tcMar>
              <w:top w:w="0" w:type="dxa"/>
              <w:left w:w="40" w:type="dxa"/>
              <w:bottom w:w="40" w:type="dxa"/>
              <w:right w:w="40" w:type="dxa"/>
            </w:tcMar>
            <w:vAlign w:val="center"/>
          </w:tcPr>
          <w:p w:rsidR="00223B97" w:rsidRPr="00966F37" w:rsidRDefault="005529BA" w:rsidP="00F871D9">
            <w:pPr>
              <w:spacing w:after="0" w:line="240" w:lineRule="auto"/>
              <w:jc w:val="left"/>
              <w:rPr>
                <w:sz w:val="20"/>
                <w:szCs w:val="20"/>
              </w:rPr>
            </w:pPr>
            <w:r w:rsidRPr="00966F37">
              <w:rPr>
                <w:sz w:val="20"/>
                <w:szCs w:val="20"/>
              </w:rPr>
              <w:t>Tipo de entidade</w:t>
            </w:r>
          </w:p>
        </w:tc>
        <w:tc>
          <w:tcPr>
            <w:tcW w:w="5445" w:type="dxa"/>
            <w:shd w:val="clear" w:color="auto" w:fill="FFFFFF"/>
            <w:tcMar>
              <w:top w:w="0" w:type="dxa"/>
              <w:left w:w="40" w:type="dxa"/>
              <w:bottom w:w="40" w:type="dxa"/>
              <w:right w:w="40" w:type="dxa"/>
            </w:tcMar>
            <w:vAlign w:val="center"/>
          </w:tcPr>
          <w:p w:rsidR="00223B97" w:rsidRPr="00966F37" w:rsidRDefault="005529BA" w:rsidP="00F871D9">
            <w:pPr>
              <w:spacing w:after="0" w:line="240" w:lineRule="auto"/>
              <w:jc w:val="left"/>
              <w:rPr>
                <w:sz w:val="20"/>
                <w:szCs w:val="20"/>
              </w:rPr>
            </w:pPr>
            <w:r w:rsidRPr="00966F37">
              <w:rPr>
                <w:sz w:val="20"/>
                <w:szCs w:val="20"/>
              </w:rPr>
              <w:t>Acadêmica, Acervo pessoal, Canal de TV, Comunitária, Escola, Governamental, Instituição Acadêmica, Movimento Social, ONG ou Produtora audiovisual</w:t>
            </w:r>
          </w:p>
        </w:tc>
      </w:tr>
      <w:tr w:rsidR="00966F37" w:rsidRPr="00966F37" w:rsidTr="00F871D9">
        <w:trPr>
          <w:trHeight w:val="309"/>
        </w:trPr>
        <w:tc>
          <w:tcPr>
            <w:tcW w:w="1485" w:type="dxa"/>
            <w:vMerge/>
            <w:shd w:val="clear" w:color="auto" w:fill="auto"/>
            <w:tcMar>
              <w:top w:w="100" w:type="dxa"/>
              <w:left w:w="100" w:type="dxa"/>
              <w:bottom w:w="100" w:type="dxa"/>
              <w:right w:w="100" w:type="dxa"/>
            </w:tcMar>
          </w:tcPr>
          <w:p w:rsidR="00223B97" w:rsidRPr="00966F37" w:rsidRDefault="00223B97" w:rsidP="00F871D9">
            <w:pPr>
              <w:spacing w:after="0" w:line="240" w:lineRule="auto"/>
              <w:jc w:val="center"/>
              <w:rPr>
                <w:sz w:val="20"/>
                <w:szCs w:val="20"/>
              </w:rPr>
            </w:pPr>
          </w:p>
        </w:tc>
        <w:tc>
          <w:tcPr>
            <w:tcW w:w="2370" w:type="dxa"/>
            <w:shd w:val="clear" w:color="auto" w:fill="FFFFFF"/>
            <w:tcMar>
              <w:top w:w="0" w:type="dxa"/>
              <w:left w:w="40" w:type="dxa"/>
              <w:bottom w:w="40" w:type="dxa"/>
              <w:right w:w="40" w:type="dxa"/>
            </w:tcMar>
            <w:vAlign w:val="center"/>
          </w:tcPr>
          <w:p w:rsidR="00223B97" w:rsidRPr="00966F37" w:rsidRDefault="005529BA" w:rsidP="00F871D9">
            <w:pPr>
              <w:spacing w:after="0" w:line="240" w:lineRule="auto"/>
              <w:jc w:val="left"/>
              <w:rPr>
                <w:sz w:val="20"/>
                <w:szCs w:val="20"/>
              </w:rPr>
            </w:pPr>
            <w:r w:rsidRPr="00966F37">
              <w:rPr>
                <w:sz w:val="20"/>
                <w:szCs w:val="20"/>
              </w:rPr>
              <w:t>Descrição</w:t>
            </w:r>
          </w:p>
        </w:tc>
        <w:tc>
          <w:tcPr>
            <w:tcW w:w="5445" w:type="dxa"/>
            <w:shd w:val="clear" w:color="auto" w:fill="FFFFFF"/>
            <w:tcMar>
              <w:top w:w="0" w:type="dxa"/>
              <w:left w:w="40" w:type="dxa"/>
              <w:bottom w:w="40" w:type="dxa"/>
              <w:right w:w="40" w:type="dxa"/>
            </w:tcMar>
            <w:vAlign w:val="center"/>
          </w:tcPr>
          <w:p w:rsidR="00223B97" w:rsidRPr="00966F37" w:rsidRDefault="005529BA" w:rsidP="00F871D9">
            <w:pPr>
              <w:spacing w:after="0" w:line="240" w:lineRule="auto"/>
              <w:jc w:val="left"/>
              <w:rPr>
                <w:sz w:val="20"/>
                <w:szCs w:val="20"/>
              </w:rPr>
            </w:pPr>
            <w:r w:rsidRPr="00966F37">
              <w:rPr>
                <w:sz w:val="20"/>
                <w:szCs w:val="20"/>
              </w:rPr>
              <w:t>texto livre</w:t>
            </w:r>
          </w:p>
        </w:tc>
      </w:tr>
      <w:tr w:rsidR="00966F37" w:rsidRPr="00966F37" w:rsidTr="00F871D9">
        <w:trPr>
          <w:trHeight w:val="361"/>
        </w:trPr>
        <w:tc>
          <w:tcPr>
            <w:tcW w:w="1485" w:type="dxa"/>
            <w:vMerge/>
            <w:shd w:val="clear" w:color="auto" w:fill="auto"/>
            <w:tcMar>
              <w:top w:w="100" w:type="dxa"/>
              <w:left w:w="100" w:type="dxa"/>
              <w:bottom w:w="100" w:type="dxa"/>
              <w:right w:w="100" w:type="dxa"/>
            </w:tcMar>
          </w:tcPr>
          <w:p w:rsidR="00223B97" w:rsidRPr="00966F37" w:rsidRDefault="00223B97" w:rsidP="00F871D9">
            <w:pPr>
              <w:spacing w:after="0" w:line="240" w:lineRule="auto"/>
              <w:jc w:val="center"/>
              <w:rPr>
                <w:sz w:val="20"/>
                <w:szCs w:val="20"/>
              </w:rPr>
            </w:pPr>
          </w:p>
        </w:tc>
        <w:tc>
          <w:tcPr>
            <w:tcW w:w="2370" w:type="dxa"/>
            <w:shd w:val="clear" w:color="auto" w:fill="FFFFFF"/>
            <w:tcMar>
              <w:top w:w="0" w:type="dxa"/>
              <w:left w:w="40" w:type="dxa"/>
              <w:bottom w:w="40" w:type="dxa"/>
              <w:right w:w="40" w:type="dxa"/>
            </w:tcMar>
            <w:vAlign w:val="center"/>
          </w:tcPr>
          <w:p w:rsidR="00223B97" w:rsidRPr="00966F37" w:rsidRDefault="005529BA" w:rsidP="00F871D9">
            <w:pPr>
              <w:spacing w:after="0" w:line="240" w:lineRule="auto"/>
              <w:jc w:val="left"/>
              <w:rPr>
                <w:sz w:val="20"/>
                <w:szCs w:val="20"/>
              </w:rPr>
            </w:pPr>
            <w:r w:rsidRPr="00966F37">
              <w:rPr>
                <w:sz w:val="20"/>
                <w:szCs w:val="20"/>
              </w:rPr>
              <w:t>Link</w:t>
            </w:r>
          </w:p>
        </w:tc>
        <w:tc>
          <w:tcPr>
            <w:tcW w:w="5445" w:type="dxa"/>
            <w:shd w:val="clear" w:color="auto" w:fill="FFFFFF"/>
            <w:tcMar>
              <w:top w:w="0" w:type="dxa"/>
              <w:left w:w="40" w:type="dxa"/>
              <w:bottom w:w="40" w:type="dxa"/>
              <w:right w:w="40" w:type="dxa"/>
            </w:tcMar>
            <w:vAlign w:val="center"/>
          </w:tcPr>
          <w:p w:rsidR="00223B97" w:rsidRPr="00966F37" w:rsidRDefault="005529BA" w:rsidP="00F871D9">
            <w:pPr>
              <w:spacing w:after="0" w:line="240" w:lineRule="auto"/>
              <w:jc w:val="left"/>
              <w:rPr>
                <w:sz w:val="20"/>
                <w:szCs w:val="20"/>
              </w:rPr>
            </w:pPr>
            <w:r w:rsidRPr="00966F37">
              <w:rPr>
                <w:sz w:val="20"/>
                <w:szCs w:val="20"/>
              </w:rPr>
              <w:t>URL</w:t>
            </w:r>
          </w:p>
        </w:tc>
      </w:tr>
      <w:tr w:rsidR="00966F37" w:rsidRPr="00966F37" w:rsidTr="00F871D9">
        <w:trPr>
          <w:trHeight w:val="240"/>
        </w:trPr>
        <w:tc>
          <w:tcPr>
            <w:tcW w:w="1485" w:type="dxa"/>
            <w:vMerge w:val="restart"/>
            <w:shd w:val="clear" w:color="auto" w:fill="FFFFFF"/>
            <w:tcMar>
              <w:top w:w="0" w:type="dxa"/>
              <w:left w:w="40" w:type="dxa"/>
              <w:bottom w:w="40" w:type="dxa"/>
              <w:right w:w="40" w:type="dxa"/>
            </w:tcMar>
            <w:vAlign w:val="center"/>
          </w:tcPr>
          <w:p w:rsidR="00223B97" w:rsidRPr="00966F37" w:rsidRDefault="005529BA" w:rsidP="00F871D9">
            <w:pPr>
              <w:spacing w:after="0" w:line="240" w:lineRule="auto"/>
              <w:jc w:val="center"/>
              <w:rPr>
                <w:sz w:val="20"/>
                <w:szCs w:val="20"/>
              </w:rPr>
            </w:pPr>
            <w:r w:rsidRPr="00966F37">
              <w:rPr>
                <w:sz w:val="20"/>
                <w:szCs w:val="20"/>
              </w:rPr>
              <w:t>Espaço</w:t>
            </w:r>
          </w:p>
        </w:tc>
        <w:tc>
          <w:tcPr>
            <w:tcW w:w="2370" w:type="dxa"/>
            <w:shd w:val="clear" w:color="auto" w:fill="FFFFFF"/>
            <w:tcMar>
              <w:top w:w="0" w:type="dxa"/>
              <w:left w:w="40" w:type="dxa"/>
              <w:bottom w:w="40" w:type="dxa"/>
              <w:right w:w="40" w:type="dxa"/>
            </w:tcMar>
            <w:vAlign w:val="center"/>
          </w:tcPr>
          <w:p w:rsidR="00223B97" w:rsidRPr="00966F37" w:rsidRDefault="005529BA" w:rsidP="00F871D9">
            <w:pPr>
              <w:spacing w:after="0" w:line="240" w:lineRule="auto"/>
              <w:jc w:val="left"/>
              <w:rPr>
                <w:sz w:val="20"/>
                <w:szCs w:val="20"/>
              </w:rPr>
            </w:pPr>
            <w:r w:rsidRPr="00966F37">
              <w:rPr>
                <w:sz w:val="20"/>
                <w:szCs w:val="20"/>
              </w:rPr>
              <w:t>Estado</w:t>
            </w:r>
          </w:p>
        </w:tc>
        <w:tc>
          <w:tcPr>
            <w:tcW w:w="5445" w:type="dxa"/>
            <w:shd w:val="clear" w:color="auto" w:fill="FFFFFF"/>
            <w:tcMar>
              <w:top w:w="0" w:type="dxa"/>
              <w:left w:w="40" w:type="dxa"/>
              <w:bottom w:w="40" w:type="dxa"/>
              <w:right w:w="40" w:type="dxa"/>
            </w:tcMar>
            <w:vAlign w:val="center"/>
          </w:tcPr>
          <w:p w:rsidR="00223B97" w:rsidRPr="00966F37" w:rsidRDefault="005529BA" w:rsidP="00F871D9">
            <w:pPr>
              <w:spacing w:after="0" w:line="240" w:lineRule="auto"/>
              <w:jc w:val="left"/>
              <w:rPr>
                <w:sz w:val="20"/>
                <w:szCs w:val="20"/>
              </w:rPr>
            </w:pPr>
            <w:r w:rsidRPr="00966F37">
              <w:rPr>
                <w:sz w:val="20"/>
                <w:szCs w:val="20"/>
              </w:rPr>
              <w:t>{MG, GO, DF, BA, PE, AL, SE, CE, RN, PB}</w:t>
            </w:r>
          </w:p>
        </w:tc>
      </w:tr>
      <w:tr w:rsidR="00966F37" w:rsidRPr="00966F37" w:rsidTr="00F871D9">
        <w:trPr>
          <w:trHeight w:val="416"/>
        </w:trPr>
        <w:tc>
          <w:tcPr>
            <w:tcW w:w="1485" w:type="dxa"/>
            <w:vMerge/>
            <w:shd w:val="clear" w:color="auto" w:fill="auto"/>
            <w:tcMar>
              <w:top w:w="100" w:type="dxa"/>
              <w:left w:w="100" w:type="dxa"/>
              <w:bottom w:w="100" w:type="dxa"/>
              <w:right w:w="100" w:type="dxa"/>
            </w:tcMar>
          </w:tcPr>
          <w:p w:rsidR="00223B97" w:rsidRPr="00966F37" w:rsidRDefault="00223B97" w:rsidP="00F871D9">
            <w:pPr>
              <w:spacing w:after="0" w:line="240" w:lineRule="auto"/>
              <w:jc w:val="center"/>
              <w:rPr>
                <w:sz w:val="20"/>
                <w:szCs w:val="20"/>
              </w:rPr>
            </w:pPr>
          </w:p>
        </w:tc>
        <w:tc>
          <w:tcPr>
            <w:tcW w:w="2370" w:type="dxa"/>
            <w:shd w:val="clear" w:color="auto" w:fill="FFFFFF"/>
            <w:tcMar>
              <w:top w:w="0" w:type="dxa"/>
              <w:left w:w="40" w:type="dxa"/>
              <w:bottom w:w="40" w:type="dxa"/>
              <w:right w:w="40" w:type="dxa"/>
            </w:tcMar>
            <w:vAlign w:val="center"/>
          </w:tcPr>
          <w:p w:rsidR="00223B97" w:rsidRPr="00966F37" w:rsidRDefault="005529BA" w:rsidP="00F871D9">
            <w:pPr>
              <w:spacing w:after="0" w:line="240" w:lineRule="auto"/>
              <w:jc w:val="left"/>
              <w:rPr>
                <w:sz w:val="20"/>
                <w:szCs w:val="20"/>
              </w:rPr>
            </w:pPr>
            <w:r w:rsidRPr="00966F37">
              <w:rPr>
                <w:sz w:val="20"/>
                <w:szCs w:val="20"/>
              </w:rPr>
              <w:t>Município</w:t>
            </w:r>
          </w:p>
        </w:tc>
        <w:tc>
          <w:tcPr>
            <w:tcW w:w="5445" w:type="dxa"/>
            <w:shd w:val="clear" w:color="auto" w:fill="FFFFFF"/>
            <w:tcMar>
              <w:top w:w="0" w:type="dxa"/>
              <w:left w:w="40" w:type="dxa"/>
              <w:bottom w:w="40" w:type="dxa"/>
              <w:right w:w="40" w:type="dxa"/>
            </w:tcMar>
            <w:vAlign w:val="center"/>
          </w:tcPr>
          <w:p w:rsidR="00223B97" w:rsidRPr="00966F37" w:rsidRDefault="005529BA" w:rsidP="00F871D9">
            <w:pPr>
              <w:spacing w:after="0" w:line="240" w:lineRule="auto"/>
              <w:jc w:val="left"/>
              <w:rPr>
                <w:sz w:val="20"/>
                <w:szCs w:val="20"/>
              </w:rPr>
            </w:pPr>
            <w:r w:rsidRPr="00966F37">
              <w:rPr>
                <w:sz w:val="20"/>
                <w:szCs w:val="20"/>
              </w:rPr>
              <w:t>{cidades do Brasil}</w:t>
            </w:r>
          </w:p>
        </w:tc>
      </w:tr>
      <w:tr w:rsidR="00966F37" w:rsidRPr="00966F37" w:rsidTr="00F871D9">
        <w:trPr>
          <w:trHeight w:val="326"/>
        </w:trPr>
        <w:tc>
          <w:tcPr>
            <w:tcW w:w="1485" w:type="dxa"/>
            <w:vMerge/>
            <w:shd w:val="clear" w:color="auto" w:fill="auto"/>
            <w:tcMar>
              <w:top w:w="100" w:type="dxa"/>
              <w:left w:w="100" w:type="dxa"/>
              <w:bottom w:w="100" w:type="dxa"/>
              <w:right w:w="100" w:type="dxa"/>
            </w:tcMar>
          </w:tcPr>
          <w:p w:rsidR="00223B97" w:rsidRPr="00966F37" w:rsidRDefault="00223B97" w:rsidP="00F871D9">
            <w:pPr>
              <w:spacing w:after="0" w:line="240" w:lineRule="auto"/>
              <w:jc w:val="center"/>
              <w:rPr>
                <w:sz w:val="20"/>
                <w:szCs w:val="20"/>
              </w:rPr>
            </w:pPr>
          </w:p>
        </w:tc>
        <w:tc>
          <w:tcPr>
            <w:tcW w:w="2370" w:type="dxa"/>
            <w:shd w:val="clear" w:color="auto" w:fill="FFFFFF"/>
            <w:tcMar>
              <w:top w:w="0" w:type="dxa"/>
              <w:left w:w="40" w:type="dxa"/>
              <w:bottom w:w="40" w:type="dxa"/>
              <w:right w:w="40" w:type="dxa"/>
            </w:tcMar>
            <w:vAlign w:val="center"/>
          </w:tcPr>
          <w:p w:rsidR="00223B97" w:rsidRPr="00966F37" w:rsidRDefault="005529BA" w:rsidP="00F871D9">
            <w:pPr>
              <w:spacing w:after="0" w:line="240" w:lineRule="auto"/>
              <w:jc w:val="left"/>
              <w:rPr>
                <w:sz w:val="20"/>
                <w:szCs w:val="20"/>
              </w:rPr>
            </w:pPr>
            <w:r w:rsidRPr="00966F37">
              <w:rPr>
                <w:sz w:val="20"/>
                <w:szCs w:val="20"/>
              </w:rPr>
              <w:t>Nome da Comunidade</w:t>
            </w:r>
          </w:p>
        </w:tc>
        <w:tc>
          <w:tcPr>
            <w:tcW w:w="5445" w:type="dxa"/>
            <w:shd w:val="clear" w:color="auto" w:fill="FFFFFF"/>
            <w:tcMar>
              <w:top w:w="0" w:type="dxa"/>
              <w:left w:w="40" w:type="dxa"/>
              <w:bottom w:w="40" w:type="dxa"/>
              <w:right w:w="40" w:type="dxa"/>
            </w:tcMar>
            <w:vAlign w:val="center"/>
          </w:tcPr>
          <w:p w:rsidR="00223B97" w:rsidRPr="00966F37" w:rsidRDefault="005529BA" w:rsidP="00F871D9">
            <w:pPr>
              <w:spacing w:after="0" w:line="240" w:lineRule="auto"/>
              <w:jc w:val="left"/>
              <w:rPr>
                <w:sz w:val="20"/>
                <w:szCs w:val="20"/>
              </w:rPr>
            </w:pPr>
            <w:r w:rsidRPr="00966F37">
              <w:rPr>
                <w:sz w:val="20"/>
                <w:szCs w:val="20"/>
              </w:rPr>
              <w:t>&lt;texto&gt;</w:t>
            </w:r>
          </w:p>
        </w:tc>
      </w:tr>
      <w:tr w:rsidR="00966F37" w:rsidRPr="00966F37" w:rsidTr="00F871D9">
        <w:trPr>
          <w:trHeight w:val="393"/>
        </w:trPr>
        <w:tc>
          <w:tcPr>
            <w:tcW w:w="1485" w:type="dxa"/>
            <w:vMerge/>
            <w:shd w:val="clear" w:color="auto" w:fill="auto"/>
            <w:tcMar>
              <w:top w:w="100" w:type="dxa"/>
              <w:left w:w="100" w:type="dxa"/>
              <w:bottom w:w="100" w:type="dxa"/>
              <w:right w:w="100" w:type="dxa"/>
            </w:tcMar>
          </w:tcPr>
          <w:p w:rsidR="00223B97" w:rsidRPr="00966F37" w:rsidRDefault="00223B97" w:rsidP="00F871D9">
            <w:pPr>
              <w:spacing w:after="0" w:line="240" w:lineRule="auto"/>
              <w:jc w:val="center"/>
              <w:rPr>
                <w:sz w:val="20"/>
                <w:szCs w:val="20"/>
              </w:rPr>
            </w:pPr>
          </w:p>
        </w:tc>
        <w:tc>
          <w:tcPr>
            <w:tcW w:w="2370" w:type="dxa"/>
            <w:shd w:val="clear" w:color="auto" w:fill="FFFFFF"/>
            <w:tcMar>
              <w:top w:w="0" w:type="dxa"/>
              <w:left w:w="40" w:type="dxa"/>
              <w:bottom w:w="40" w:type="dxa"/>
              <w:right w:w="40" w:type="dxa"/>
            </w:tcMar>
            <w:vAlign w:val="center"/>
          </w:tcPr>
          <w:p w:rsidR="00223B97" w:rsidRPr="00966F37" w:rsidRDefault="005529BA" w:rsidP="00F871D9">
            <w:pPr>
              <w:spacing w:after="0" w:line="240" w:lineRule="auto"/>
              <w:jc w:val="left"/>
              <w:rPr>
                <w:sz w:val="20"/>
                <w:szCs w:val="20"/>
              </w:rPr>
            </w:pPr>
            <w:r w:rsidRPr="00966F37">
              <w:rPr>
                <w:sz w:val="20"/>
                <w:szCs w:val="20"/>
              </w:rPr>
              <w:t>Bioma</w:t>
            </w:r>
          </w:p>
        </w:tc>
        <w:tc>
          <w:tcPr>
            <w:tcW w:w="5445" w:type="dxa"/>
            <w:shd w:val="clear" w:color="auto" w:fill="FFFFFF"/>
            <w:tcMar>
              <w:top w:w="0" w:type="dxa"/>
              <w:left w:w="40" w:type="dxa"/>
              <w:bottom w:w="40" w:type="dxa"/>
              <w:right w:w="40" w:type="dxa"/>
            </w:tcMar>
            <w:vAlign w:val="center"/>
          </w:tcPr>
          <w:p w:rsidR="00223B97" w:rsidRPr="00966F37" w:rsidRDefault="005529BA" w:rsidP="00F871D9">
            <w:pPr>
              <w:spacing w:after="0" w:line="240" w:lineRule="auto"/>
              <w:jc w:val="left"/>
              <w:rPr>
                <w:sz w:val="20"/>
                <w:szCs w:val="20"/>
              </w:rPr>
            </w:pPr>
            <w:r w:rsidRPr="00966F37">
              <w:rPr>
                <w:sz w:val="20"/>
                <w:szCs w:val="20"/>
              </w:rPr>
              <w:t>Cerrado/Caatinga</w:t>
            </w:r>
          </w:p>
        </w:tc>
      </w:tr>
      <w:tr w:rsidR="00966F37" w:rsidRPr="00966F37" w:rsidTr="00F871D9">
        <w:trPr>
          <w:trHeight w:val="458"/>
        </w:trPr>
        <w:tc>
          <w:tcPr>
            <w:tcW w:w="1485" w:type="dxa"/>
            <w:vMerge/>
            <w:shd w:val="clear" w:color="auto" w:fill="auto"/>
            <w:tcMar>
              <w:top w:w="100" w:type="dxa"/>
              <w:left w:w="100" w:type="dxa"/>
              <w:bottom w:w="100" w:type="dxa"/>
              <w:right w:w="100" w:type="dxa"/>
            </w:tcMar>
          </w:tcPr>
          <w:p w:rsidR="00223B97" w:rsidRPr="00966F37" w:rsidRDefault="00223B97" w:rsidP="00F871D9">
            <w:pPr>
              <w:spacing w:after="0" w:line="240" w:lineRule="auto"/>
              <w:jc w:val="center"/>
              <w:rPr>
                <w:sz w:val="20"/>
                <w:szCs w:val="20"/>
              </w:rPr>
            </w:pPr>
          </w:p>
        </w:tc>
        <w:tc>
          <w:tcPr>
            <w:tcW w:w="2370" w:type="dxa"/>
            <w:shd w:val="clear" w:color="auto" w:fill="FFFFFF"/>
            <w:tcMar>
              <w:top w:w="0" w:type="dxa"/>
              <w:left w:w="40" w:type="dxa"/>
              <w:bottom w:w="40" w:type="dxa"/>
              <w:right w:w="40" w:type="dxa"/>
            </w:tcMar>
            <w:vAlign w:val="center"/>
          </w:tcPr>
          <w:p w:rsidR="00223B97" w:rsidRPr="00966F37" w:rsidRDefault="005529BA" w:rsidP="00F871D9">
            <w:pPr>
              <w:spacing w:after="0" w:line="240" w:lineRule="auto"/>
              <w:jc w:val="left"/>
              <w:rPr>
                <w:sz w:val="20"/>
                <w:szCs w:val="20"/>
              </w:rPr>
            </w:pPr>
            <w:r w:rsidRPr="00966F37">
              <w:rPr>
                <w:sz w:val="20"/>
                <w:szCs w:val="20"/>
              </w:rPr>
              <w:t>Localização em relação ao RSF</w:t>
            </w:r>
          </w:p>
        </w:tc>
        <w:tc>
          <w:tcPr>
            <w:tcW w:w="5445" w:type="dxa"/>
            <w:shd w:val="clear" w:color="auto" w:fill="FFFFFF"/>
            <w:tcMar>
              <w:top w:w="0" w:type="dxa"/>
              <w:left w:w="40" w:type="dxa"/>
              <w:bottom w:w="40" w:type="dxa"/>
              <w:right w:w="40" w:type="dxa"/>
            </w:tcMar>
            <w:vAlign w:val="center"/>
          </w:tcPr>
          <w:p w:rsidR="00223B97" w:rsidRPr="00966F37" w:rsidRDefault="005529BA" w:rsidP="00F871D9">
            <w:pPr>
              <w:spacing w:after="0" w:line="240" w:lineRule="auto"/>
              <w:jc w:val="left"/>
              <w:rPr>
                <w:sz w:val="20"/>
                <w:szCs w:val="20"/>
              </w:rPr>
            </w:pPr>
            <w:r w:rsidRPr="00966F37">
              <w:rPr>
                <w:sz w:val="20"/>
                <w:szCs w:val="20"/>
              </w:rPr>
              <w:t>Bacia do São Francisco/Transposição</w:t>
            </w:r>
          </w:p>
        </w:tc>
      </w:tr>
      <w:tr w:rsidR="00966F37" w:rsidRPr="00966F37" w:rsidTr="00F871D9">
        <w:trPr>
          <w:trHeight w:val="340"/>
        </w:trPr>
        <w:tc>
          <w:tcPr>
            <w:tcW w:w="1485" w:type="dxa"/>
            <w:vMerge/>
            <w:shd w:val="clear" w:color="auto" w:fill="auto"/>
            <w:tcMar>
              <w:top w:w="100" w:type="dxa"/>
              <w:left w:w="100" w:type="dxa"/>
              <w:bottom w:w="100" w:type="dxa"/>
              <w:right w:w="100" w:type="dxa"/>
            </w:tcMar>
          </w:tcPr>
          <w:p w:rsidR="00223B97" w:rsidRPr="00966F37" w:rsidRDefault="00223B97" w:rsidP="00F871D9">
            <w:pPr>
              <w:spacing w:after="0" w:line="240" w:lineRule="auto"/>
              <w:jc w:val="center"/>
              <w:rPr>
                <w:sz w:val="20"/>
                <w:szCs w:val="20"/>
              </w:rPr>
            </w:pPr>
          </w:p>
        </w:tc>
        <w:tc>
          <w:tcPr>
            <w:tcW w:w="2370" w:type="dxa"/>
            <w:shd w:val="clear" w:color="auto" w:fill="FFFFFF"/>
            <w:tcMar>
              <w:top w:w="0" w:type="dxa"/>
              <w:left w:w="40" w:type="dxa"/>
              <w:bottom w:w="40" w:type="dxa"/>
              <w:right w:w="40" w:type="dxa"/>
            </w:tcMar>
            <w:vAlign w:val="center"/>
          </w:tcPr>
          <w:p w:rsidR="00223B97" w:rsidRPr="00966F37" w:rsidRDefault="005529BA" w:rsidP="00F871D9">
            <w:pPr>
              <w:spacing w:after="0" w:line="240" w:lineRule="auto"/>
              <w:jc w:val="left"/>
              <w:rPr>
                <w:sz w:val="20"/>
                <w:szCs w:val="20"/>
              </w:rPr>
            </w:pPr>
            <w:r w:rsidRPr="00966F37">
              <w:rPr>
                <w:sz w:val="20"/>
                <w:szCs w:val="20"/>
              </w:rPr>
              <w:t>Microrregiões</w:t>
            </w:r>
          </w:p>
        </w:tc>
        <w:tc>
          <w:tcPr>
            <w:tcW w:w="5445" w:type="dxa"/>
            <w:shd w:val="clear" w:color="auto" w:fill="FFFFFF"/>
            <w:tcMar>
              <w:top w:w="0" w:type="dxa"/>
              <w:left w:w="40" w:type="dxa"/>
              <w:bottom w:w="40" w:type="dxa"/>
              <w:right w:w="40" w:type="dxa"/>
            </w:tcMar>
            <w:vAlign w:val="center"/>
          </w:tcPr>
          <w:p w:rsidR="00223B97" w:rsidRPr="00966F37" w:rsidRDefault="005529BA" w:rsidP="00F871D9">
            <w:pPr>
              <w:spacing w:after="0" w:line="240" w:lineRule="auto"/>
              <w:jc w:val="left"/>
              <w:rPr>
                <w:sz w:val="20"/>
                <w:szCs w:val="20"/>
              </w:rPr>
            </w:pPr>
            <w:r w:rsidRPr="00966F37">
              <w:rPr>
                <w:sz w:val="20"/>
                <w:szCs w:val="20"/>
              </w:rPr>
              <w:t xml:space="preserve">62 terminologias (detalhadas no item 4.2) </w:t>
            </w:r>
          </w:p>
        </w:tc>
      </w:tr>
      <w:tr w:rsidR="00966F37" w:rsidRPr="00966F37" w:rsidTr="00F871D9">
        <w:trPr>
          <w:trHeight w:val="364"/>
        </w:trPr>
        <w:tc>
          <w:tcPr>
            <w:tcW w:w="1485" w:type="dxa"/>
            <w:vMerge w:val="restart"/>
            <w:shd w:val="clear" w:color="auto" w:fill="FFFFFF"/>
            <w:tcMar>
              <w:top w:w="0" w:type="dxa"/>
              <w:left w:w="40" w:type="dxa"/>
              <w:bottom w:w="40" w:type="dxa"/>
              <w:right w:w="40" w:type="dxa"/>
            </w:tcMar>
            <w:vAlign w:val="center"/>
          </w:tcPr>
          <w:p w:rsidR="00223B97" w:rsidRPr="00966F37" w:rsidRDefault="005529BA" w:rsidP="00F871D9">
            <w:pPr>
              <w:spacing w:after="0" w:line="240" w:lineRule="auto"/>
              <w:jc w:val="center"/>
              <w:rPr>
                <w:sz w:val="20"/>
                <w:szCs w:val="20"/>
              </w:rPr>
            </w:pPr>
            <w:r w:rsidRPr="00966F37">
              <w:rPr>
                <w:sz w:val="20"/>
                <w:szCs w:val="20"/>
              </w:rPr>
              <w:t>Caracterização do Conteúdo</w:t>
            </w:r>
          </w:p>
        </w:tc>
        <w:tc>
          <w:tcPr>
            <w:tcW w:w="2370" w:type="dxa"/>
            <w:shd w:val="clear" w:color="auto" w:fill="FFFFFF"/>
            <w:tcMar>
              <w:top w:w="0" w:type="dxa"/>
              <w:left w:w="40" w:type="dxa"/>
              <w:bottom w:w="40" w:type="dxa"/>
              <w:right w:w="40" w:type="dxa"/>
            </w:tcMar>
            <w:vAlign w:val="center"/>
          </w:tcPr>
          <w:p w:rsidR="00223B97" w:rsidRPr="00966F37" w:rsidRDefault="005529BA" w:rsidP="00F871D9">
            <w:pPr>
              <w:spacing w:after="0" w:line="240" w:lineRule="auto"/>
              <w:jc w:val="left"/>
              <w:rPr>
                <w:sz w:val="20"/>
                <w:szCs w:val="20"/>
              </w:rPr>
            </w:pPr>
            <w:r w:rsidRPr="00966F37">
              <w:rPr>
                <w:sz w:val="20"/>
                <w:szCs w:val="20"/>
              </w:rPr>
              <w:t>Temas</w:t>
            </w:r>
          </w:p>
        </w:tc>
        <w:tc>
          <w:tcPr>
            <w:tcW w:w="5445" w:type="dxa"/>
            <w:shd w:val="clear" w:color="auto" w:fill="FFFFFF"/>
            <w:tcMar>
              <w:top w:w="0" w:type="dxa"/>
              <w:left w:w="40" w:type="dxa"/>
              <w:bottom w:w="40" w:type="dxa"/>
              <w:right w:w="40" w:type="dxa"/>
            </w:tcMar>
            <w:vAlign w:val="center"/>
          </w:tcPr>
          <w:p w:rsidR="00223B97" w:rsidRPr="00966F37" w:rsidRDefault="005529BA" w:rsidP="00F871D9">
            <w:pPr>
              <w:spacing w:after="0" w:line="240" w:lineRule="auto"/>
              <w:jc w:val="left"/>
              <w:rPr>
                <w:sz w:val="20"/>
                <w:szCs w:val="20"/>
              </w:rPr>
            </w:pPr>
            <w:r w:rsidRPr="00966F37">
              <w:rPr>
                <w:sz w:val="20"/>
                <w:szCs w:val="20"/>
              </w:rPr>
              <w:t>17 temas e 28 subtemas (ver item 4.3)</w:t>
            </w:r>
          </w:p>
        </w:tc>
      </w:tr>
      <w:tr w:rsidR="00966F37" w:rsidRPr="00966F37" w:rsidTr="00F871D9">
        <w:trPr>
          <w:trHeight w:val="412"/>
        </w:trPr>
        <w:tc>
          <w:tcPr>
            <w:tcW w:w="1485" w:type="dxa"/>
            <w:vMerge/>
            <w:shd w:val="clear" w:color="auto" w:fill="auto"/>
            <w:tcMar>
              <w:top w:w="100" w:type="dxa"/>
              <w:left w:w="100" w:type="dxa"/>
              <w:bottom w:w="100" w:type="dxa"/>
              <w:right w:w="100" w:type="dxa"/>
            </w:tcMar>
          </w:tcPr>
          <w:p w:rsidR="00223B97" w:rsidRPr="00966F37" w:rsidRDefault="00223B97" w:rsidP="00F871D9">
            <w:pPr>
              <w:spacing w:after="0" w:line="240" w:lineRule="auto"/>
              <w:jc w:val="center"/>
              <w:rPr>
                <w:sz w:val="20"/>
                <w:szCs w:val="20"/>
              </w:rPr>
            </w:pPr>
          </w:p>
        </w:tc>
        <w:tc>
          <w:tcPr>
            <w:tcW w:w="2370" w:type="dxa"/>
            <w:shd w:val="clear" w:color="auto" w:fill="FFFFFF"/>
            <w:tcMar>
              <w:top w:w="0" w:type="dxa"/>
              <w:left w:w="40" w:type="dxa"/>
              <w:bottom w:w="40" w:type="dxa"/>
              <w:right w:w="40" w:type="dxa"/>
            </w:tcMar>
            <w:vAlign w:val="center"/>
          </w:tcPr>
          <w:p w:rsidR="00223B97" w:rsidRPr="00966F37" w:rsidRDefault="005529BA" w:rsidP="00F871D9">
            <w:pPr>
              <w:spacing w:after="0" w:line="240" w:lineRule="auto"/>
              <w:jc w:val="left"/>
              <w:rPr>
                <w:sz w:val="20"/>
                <w:szCs w:val="20"/>
              </w:rPr>
            </w:pPr>
            <w:r w:rsidRPr="00966F37">
              <w:rPr>
                <w:sz w:val="20"/>
                <w:szCs w:val="20"/>
              </w:rPr>
              <w:t>Povos e comunidades tradicionais</w:t>
            </w:r>
          </w:p>
        </w:tc>
        <w:tc>
          <w:tcPr>
            <w:tcW w:w="5445" w:type="dxa"/>
            <w:shd w:val="clear" w:color="auto" w:fill="FFFFFF"/>
            <w:tcMar>
              <w:top w:w="0" w:type="dxa"/>
              <w:left w:w="40" w:type="dxa"/>
              <w:bottom w:w="40" w:type="dxa"/>
              <w:right w:w="40" w:type="dxa"/>
            </w:tcMar>
            <w:vAlign w:val="center"/>
          </w:tcPr>
          <w:p w:rsidR="00223B97" w:rsidRPr="00966F37" w:rsidRDefault="005529BA" w:rsidP="00F871D9">
            <w:pPr>
              <w:spacing w:after="0" w:line="240" w:lineRule="auto"/>
              <w:jc w:val="left"/>
              <w:rPr>
                <w:sz w:val="20"/>
                <w:szCs w:val="20"/>
              </w:rPr>
            </w:pPr>
            <w:r w:rsidRPr="00966F37">
              <w:rPr>
                <w:sz w:val="20"/>
                <w:szCs w:val="20"/>
              </w:rPr>
              <w:t xml:space="preserve">25 tipologias, sendo 10 </w:t>
            </w:r>
            <w:proofErr w:type="spellStart"/>
            <w:r w:rsidRPr="00966F37">
              <w:rPr>
                <w:sz w:val="20"/>
                <w:szCs w:val="20"/>
              </w:rPr>
              <w:t>etninas</w:t>
            </w:r>
            <w:proofErr w:type="spellEnd"/>
            <w:r w:rsidRPr="00966F37">
              <w:rPr>
                <w:sz w:val="20"/>
                <w:szCs w:val="20"/>
              </w:rPr>
              <w:t xml:space="preserve"> indígenas (ver item 4.1)</w:t>
            </w:r>
          </w:p>
        </w:tc>
      </w:tr>
      <w:tr w:rsidR="00966F37" w:rsidRPr="00966F37" w:rsidTr="00F871D9">
        <w:trPr>
          <w:trHeight w:val="240"/>
        </w:trPr>
        <w:tc>
          <w:tcPr>
            <w:tcW w:w="1485" w:type="dxa"/>
            <w:vMerge/>
            <w:shd w:val="clear" w:color="auto" w:fill="auto"/>
            <w:tcMar>
              <w:top w:w="100" w:type="dxa"/>
              <w:left w:w="100" w:type="dxa"/>
              <w:bottom w:w="100" w:type="dxa"/>
              <w:right w:w="100" w:type="dxa"/>
            </w:tcMar>
          </w:tcPr>
          <w:p w:rsidR="00223B97" w:rsidRPr="00966F37" w:rsidRDefault="00223B97" w:rsidP="00F871D9">
            <w:pPr>
              <w:spacing w:after="0" w:line="240" w:lineRule="auto"/>
              <w:jc w:val="center"/>
              <w:rPr>
                <w:sz w:val="20"/>
                <w:szCs w:val="20"/>
              </w:rPr>
            </w:pPr>
          </w:p>
        </w:tc>
        <w:tc>
          <w:tcPr>
            <w:tcW w:w="2370" w:type="dxa"/>
            <w:shd w:val="clear" w:color="auto" w:fill="FFFFFF"/>
            <w:tcMar>
              <w:top w:w="0" w:type="dxa"/>
              <w:left w:w="40" w:type="dxa"/>
              <w:bottom w:w="40" w:type="dxa"/>
              <w:right w:w="40" w:type="dxa"/>
            </w:tcMar>
            <w:vAlign w:val="center"/>
          </w:tcPr>
          <w:p w:rsidR="00223B97" w:rsidRPr="00966F37" w:rsidRDefault="005529BA" w:rsidP="00F871D9">
            <w:pPr>
              <w:spacing w:after="0" w:line="240" w:lineRule="auto"/>
              <w:jc w:val="left"/>
              <w:rPr>
                <w:sz w:val="20"/>
                <w:szCs w:val="20"/>
              </w:rPr>
            </w:pPr>
            <w:proofErr w:type="spellStart"/>
            <w:r w:rsidRPr="00966F37">
              <w:rPr>
                <w:sz w:val="20"/>
                <w:szCs w:val="20"/>
              </w:rPr>
              <w:t>Vulnerabilização</w:t>
            </w:r>
            <w:proofErr w:type="spellEnd"/>
          </w:p>
        </w:tc>
        <w:tc>
          <w:tcPr>
            <w:tcW w:w="5445" w:type="dxa"/>
            <w:shd w:val="clear" w:color="auto" w:fill="FFFFFF"/>
            <w:tcMar>
              <w:top w:w="0" w:type="dxa"/>
              <w:left w:w="40" w:type="dxa"/>
              <w:bottom w:w="40" w:type="dxa"/>
              <w:right w:w="40" w:type="dxa"/>
            </w:tcMar>
            <w:vAlign w:val="center"/>
          </w:tcPr>
          <w:p w:rsidR="00223B97" w:rsidRPr="00966F37" w:rsidRDefault="005529BA" w:rsidP="00F871D9">
            <w:pPr>
              <w:spacing w:after="0" w:line="240" w:lineRule="auto"/>
              <w:jc w:val="left"/>
              <w:rPr>
                <w:sz w:val="20"/>
                <w:szCs w:val="20"/>
              </w:rPr>
            </w:pPr>
            <w:r w:rsidRPr="00966F37">
              <w:rPr>
                <w:sz w:val="20"/>
                <w:szCs w:val="20"/>
              </w:rPr>
              <w:t>{perda material; perda simbólica; agravos à Saúde}</w:t>
            </w:r>
          </w:p>
        </w:tc>
      </w:tr>
    </w:tbl>
    <w:p w:rsidR="00223B97" w:rsidRPr="00966F37" w:rsidRDefault="00223B97"/>
    <w:p w:rsidR="00223B97" w:rsidRPr="00966F37" w:rsidRDefault="005529BA" w:rsidP="00F871D9">
      <w:pPr>
        <w:ind w:firstLine="720"/>
      </w:pPr>
      <w:r w:rsidRPr="00966F37">
        <w:t xml:space="preserve">Os campos com possíveis valores pré-determinados são categorias fechadas, tratadas internamente no </w:t>
      </w:r>
      <w:proofErr w:type="spellStart"/>
      <w:r w:rsidRPr="00966F37">
        <w:rPr>
          <w:i/>
        </w:rPr>
        <w:t>Wordpress</w:t>
      </w:r>
      <w:proofErr w:type="spellEnd"/>
      <w:r w:rsidRPr="00966F37">
        <w:t xml:space="preserve"> como taxonomias. Os demais são campos de texto livre.</w:t>
      </w:r>
    </w:p>
    <w:p w:rsidR="00223B97" w:rsidRPr="00966F37" w:rsidRDefault="005529BA" w:rsidP="00F871D9">
      <w:pPr>
        <w:ind w:firstLine="720"/>
      </w:pPr>
      <w:r w:rsidRPr="00966F37">
        <w:t xml:space="preserve">A única conexão com o arquivo do vídeo se dá através do link (URL) desse arquivo em uma base externa. Através desse link, o arquivo multimídia é incorporado no código HTML da página. Mas quando o usuário dá </w:t>
      </w:r>
      <w:r w:rsidRPr="00966F37">
        <w:rPr>
          <w:i/>
        </w:rPr>
        <w:t>play</w:t>
      </w:r>
      <w:r w:rsidRPr="00966F37">
        <w:t xml:space="preserve"> no vídeo, ele roda no servidor onde está armazenado. Portanto, caso esse arquivo seja retirado do servidor de origem, não será mais possível sua exibição no site do Beiras. </w:t>
      </w:r>
    </w:p>
    <w:p w:rsidR="00223B97" w:rsidRPr="00966F37" w:rsidRDefault="00223B97"/>
    <w:p w:rsidR="00223B97" w:rsidRPr="00966F37" w:rsidRDefault="005529BA" w:rsidP="00F871D9">
      <w:pPr>
        <w:pStyle w:val="Ttulo3"/>
        <w:numPr>
          <w:ilvl w:val="0"/>
          <w:numId w:val="1"/>
        </w:numPr>
        <w:rPr>
          <w:rFonts w:ascii="Times New Roman" w:eastAsia="Times New Roman" w:hAnsi="Times New Roman" w:cs="Times New Roman"/>
          <w:sz w:val="24"/>
          <w:szCs w:val="24"/>
        </w:rPr>
      </w:pPr>
      <w:bookmarkStart w:id="12" w:name="_x9x5dgnekml" w:colFirst="0" w:colLast="0"/>
      <w:bookmarkEnd w:id="12"/>
      <w:r w:rsidRPr="00966F37">
        <w:rPr>
          <w:rFonts w:ascii="Times New Roman" w:eastAsia="Times New Roman" w:hAnsi="Times New Roman" w:cs="Times New Roman"/>
          <w:sz w:val="24"/>
          <w:szCs w:val="24"/>
        </w:rPr>
        <w:lastRenderedPageBreak/>
        <w:t>Coleções</w:t>
      </w:r>
    </w:p>
    <w:p w:rsidR="00223B97" w:rsidRPr="00966F37" w:rsidRDefault="005529BA" w:rsidP="00F871D9">
      <w:pPr>
        <w:ind w:firstLine="720"/>
      </w:pPr>
      <w:r w:rsidRPr="00966F37">
        <w:t xml:space="preserve">Outra forma de organizar os filmes no sistema é pela criação de </w:t>
      </w:r>
      <w:r w:rsidR="00D077CB" w:rsidRPr="00966F37">
        <w:t>“</w:t>
      </w:r>
      <w:r w:rsidRPr="00966F37">
        <w:t>coleções</w:t>
      </w:r>
      <w:r w:rsidR="00D077CB" w:rsidRPr="00966F37">
        <w:t>”</w:t>
      </w:r>
      <w:r w:rsidRPr="00966F37">
        <w:t xml:space="preserve">. No sistema Beiras, uma </w:t>
      </w:r>
      <w:r w:rsidR="00D077CB" w:rsidRPr="00966F37">
        <w:t>“</w:t>
      </w:r>
      <w:r w:rsidRPr="00966F37">
        <w:t>coleção</w:t>
      </w:r>
      <w:r w:rsidR="00D077CB" w:rsidRPr="00966F37">
        <w:t>”</w:t>
      </w:r>
      <w:r w:rsidRPr="00966F37">
        <w:t xml:space="preserve"> é qualquer conjunto de filmes, acessível por um </w:t>
      </w:r>
      <w:r w:rsidRPr="00966F37">
        <w:rPr>
          <w:i/>
        </w:rPr>
        <w:t>link</w:t>
      </w:r>
      <w:r w:rsidRPr="00966F37">
        <w:t xml:space="preserve"> próprio. A estrutura desse </w:t>
      </w:r>
      <w:r w:rsidRPr="00966F37">
        <w:rPr>
          <w:i/>
        </w:rPr>
        <w:t>link</w:t>
      </w:r>
      <w:r w:rsidRPr="00966F37">
        <w:t xml:space="preserve"> </w:t>
      </w:r>
      <w:r w:rsidR="00D077CB" w:rsidRPr="00966F37">
        <w:t xml:space="preserve">está disponível no sistema em </w:t>
      </w:r>
      <w:proofErr w:type="spellStart"/>
      <w:r w:rsidRPr="00966F37">
        <w:rPr>
          <w:strike/>
          <w:u w:val="single"/>
        </w:rPr>
        <w:t>é</w:t>
      </w:r>
      <w:proofErr w:type="spellEnd"/>
      <w:r w:rsidRPr="00966F37">
        <w:t xml:space="preserve">: </w:t>
      </w:r>
      <w:proofErr w:type="gramStart"/>
      <w:r w:rsidRPr="00966F37">
        <w:t>http://beirasdagua.org.br/colecao/{</w:t>
      </w:r>
      <w:proofErr w:type="gramEnd"/>
      <w:r w:rsidRPr="00966F37">
        <w:t>nome da coleção}</w:t>
      </w:r>
    </w:p>
    <w:p w:rsidR="00223B97" w:rsidRPr="00966F37" w:rsidRDefault="005529BA" w:rsidP="00F871D9">
      <w:pPr>
        <w:ind w:firstLine="720"/>
      </w:pPr>
      <w:r w:rsidRPr="00966F37">
        <w:t>Até setembro de 2018</w:t>
      </w:r>
      <w:r w:rsidR="00D077CB" w:rsidRPr="00966F37">
        <w:t>,</w:t>
      </w:r>
      <w:r w:rsidRPr="00966F37">
        <w:t xml:space="preserve"> o Beiras conta com 56 coleções organizadas em 7 </w:t>
      </w:r>
      <w:r w:rsidR="00D077CB" w:rsidRPr="00966F37">
        <w:t>tipologias classificatórias</w:t>
      </w:r>
      <w:r w:rsidRPr="00966F37">
        <w:t>: Entidades, Olhares, Destaques, Povos e Comunidades, Etnias, Rotas e Temas.</w:t>
      </w:r>
    </w:p>
    <w:p w:rsidR="00223B97" w:rsidRPr="00966F37" w:rsidRDefault="005529BA" w:rsidP="00F871D9">
      <w:pPr>
        <w:ind w:firstLine="720"/>
      </w:pPr>
      <w:r w:rsidRPr="00966F37">
        <w:t xml:space="preserve">Assim, quando </w:t>
      </w:r>
      <w:r w:rsidR="00D077CB" w:rsidRPr="00966F37">
        <w:t xml:space="preserve">escrevemos e indexamos no sistema </w:t>
      </w:r>
      <w:r w:rsidRPr="00966F37">
        <w:t xml:space="preserve">o filme </w:t>
      </w:r>
      <w:r w:rsidRPr="00966F37">
        <w:rPr>
          <w:i/>
        </w:rPr>
        <w:t>Coragem é um Dom</w:t>
      </w:r>
      <w:r w:rsidRPr="00966F37">
        <w:t xml:space="preserve">, </w:t>
      </w:r>
      <w:r w:rsidR="00D077CB" w:rsidRPr="00966F37">
        <w:t xml:space="preserve">na classe </w:t>
      </w:r>
      <w:r w:rsidRPr="00966F37">
        <w:t xml:space="preserve">de </w:t>
      </w:r>
      <w:r w:rsidR="00D077CB" w:rsidRPr="00966F37">
        <w:t>“</w:t>
      </w:r>
      <w:r w:rsidRPr="00966F37">
        <w:t>temas</w:t>
      </w:r>
      <w:r w:rsidR="00D077CB" w:rsidRPr="00966F37">
        <w:t>”, relacionamos os descritores</w:t>
      </w:r>
      <w:r w:rsidRPr="00966F37">
        <w:t xml:space="preserve"> </w:t>
      </w:r>
      <w:r w:rsidR="00D077CB" w:rsidRPr="00966F37">
        <w:t>“</w:t>
      </w:r>
      <w:r w:rsidRPr="00966F37">
        <w:t>Agroecologia</w:t>
      </w:r>
      <w:r w:rsidR="00D077CB" w:rsidRPr="00966F37">
        <w:t>”</w:t>
      </w:r>
      <w:r w:rsidRPr="00966F37">
        <w:t xml:space="preserve">, </w:t>
      </w:r>
      <w:r w:rsidR="00D077CB" w:rsidRPr="00966F37">
        <w:t>“</w:t>
      </w:r>
      <w:r w:rsidRPr="00966F37">
        <w:t>Convivência com o semiárido</w:t>
      </w:r>
      <w:r w:rsidR="00D077CB" w:rsidRPr="00966F37">
        <w:t>”</w:t>
      </w:r>
      <w:r w:rsidRPr="00966F37">
        <w:t xml:space="preserve"> e </w:t>
      </w:r>
      <w:r w:rsidR="00D077CB" w:rsidRPr="00966F37">
        <w:t>“</w:t>
      </w:r>
      <w:r w:rsidRPr="00966F37">
        <w:t>Modo de Vida Tradicional</w:t>
      </w:r>
      <w:r w:rsidR="00D077CB" w:rsidRPr="00966F37">
        <w:t>”, previamente estabelecidos pela classificação definida pelas práticas do Beiras com a documentação coleta e com as garantias literárias dos domínios do conhecimento envolvidos na perspectiva da coleção</w:t>
      </w:r>
      <w:r w:rsidRPr="00966F37">
        <w:t xml:space="preserve">. </w:t>
      </w:r>
      <w:r w:rsidR="00D077CB" w:rsidRPr="00966F37">
        <w:t>Na classe “</w:t>
      </w:r>
      <w:r w:rsidRPr="00966F37">
        <w:t>Povos e Comunidades</w:t>
      </w:r>
      <w:r w:rsidR="00D077CB" w:rsidRPr="00966F37">
        <w:t>”</w:t>
      </w:r>
      <w:r w:rsidRPr="00966F37">
        <w:t xml:space="preserve">, selecionamos </w:t>
      </w:r>
      <w:r w:rsidR="00D077CB" w:rsidRPr="00966F37">
        <w:t>“</w:t>
      </w:r>
      <w:r w:rsidRPr="00966F37">
        <w:t>Camponeses</w:t>
      </w:r>
      <w:r w:rsidR="00D077CB" w:rsidRPr="00966F37">
        <w:t>”</w:t>
      </w:r>
      <w:r w:rsidRPr="00966F37">
        <w:t xml:space="preserve">. </w:t>
      </w:r>
      <w:r w:rsidR="00D077CB" w:rsidRPr="00966F37">
        <w:t xml:space="preserve">Na classe </w:t>
      </w:r>
      <w:r w:rsidRPr="00966F37">
        <w:t>relacionad</w:t>
      </w:r>
      <w:r w:rsidR="00D077CB" w:rsidRPr="00966F37">
        <w:t>a</w:t>
      </w:r>
      <w:r w:rsidRPr="00966F37">
        <w:t xml:space="preserve"> à entidade, marcamos </w:t>
      </w:r>
      <w:r w:rsidR="00D077CB" w:rsidRPr="00966F37">
        <w:t>“</w:t>
      </w:r>
      <w:r w:rsidRPr="00966F37">
        <w:t>Articulação Nacional de Agroecologia</w:t>
      </w:r>
      <w:r w:rsidR="00D077CB" w:rsidRPr="00966F37">
        <w:t>”</w:t>
      </w:r>
      <w:r w:rsidRPr="00966F37">
        <w:t>. Estes valores vinculam o</w:t>
      </w:r>
      <w:r w:rsidR="00D077CB" w:rsidRPr="00966F37">
        <w:t>s</w:t>
      </w:r>
      <w:r w:rsidRPr="00966F37">
        <w:t xml:space="preserve"> filmes às coleções que criamos para cada termo, especialmente as </w:t>
      </w:r>
      <w:r w:rsidR="00D077CB" w:rsidRPr="00966F37">
        <w:t>das classes</w:t>
      </w:r>
      <w:r w:rsidRPr="00966F37">
        <w:t xml:space="preserve">: Entidades, Povos e Comunidades, Etnias e Temáticas. </w:t>
      </w:r>
    </w:p>
    <w:p w:rsidR="00223B97" w:rsidRPr="00966F37" w:rsidRDefault="005529BA" w:rsidP="00F871D9">
      <w:pPr>
        <w:ind w:firstLine="720"/>
      </w:pPr>
      <w:r w:rsidRPr="00966F37">
        <w:t>Já as coleções chamada</w:t>
      </w:r>
      <w:r w:rsidR="00D077CB" w:rsidRPr="00966F37">
        <w:t>s</w:t>
      </w:r>
      <w:r w:rsidRPr="00966F37">
        <w:t xml:space="preserve"> de </w:t>
      </w:r>
      <w:r w:rsidR="00D077CB" w:rsidRPr="00966F37">
        <w:t>“</w:t>
      </w:r>
      <w:r w:rsidRPr="00966F37">
        <w:t>Olhares</w:t>
      </w:r>
      <w:r w:rsidR="00D077CB" w:rsidRPr="00966F37">
        <w:t>”</w:t>
      </w:r>
      <w:r w:rsidRPr="00966F37">
        <w:t xml:space="preserve"> são feitas a partir do convite à uma pessoa para selecionar 5 a 8 filmes do acervo e escrever um texto de até 1.500 caracteres dizendo os motivos. Esse exercício evidencia a </w:t>
      </w:r>
      <w:r w:rsidR="00D077CB" w:rsidRPr="00966F37">
        <w:t>pluralidade</w:t>
      </w:r>
      <w:r w:rsidRPr="00966F37">
        <w:t xml:space="preserve"> de olhares e montagens que é possível ter em um mesmo acervo e abre diálogos para sistematização de saberes a partir dos filmes. E tem funcionado como uma estratégia de circulação. Quando o pesquisador Edson Silva faz sua curadoria e divulga em suas redes, muitas pessoas relacionad</w:t>
      </w:r>
      <w:r w:rsidR="00966F37" w:rsidRPr="00966F37">
        <w:t>a</w:t>
      </w:r>
      <w:r w:rsidRPr="00966F37">
        <w:t xml:space="preserve">s ao tema da história dos indígenas no Nordeste passam a seguir o Beiras nas redes sociais. </w:t>
      </w:r>
    </w:p>
    <w:p w:rsidR="00223B97" w:rsidRPr="00966F37" w:rsidRDefault="00D077CB" w:rsidP="00D077CB">
      <w:pPr>
        <w:ind w:firstLine="720"/>
      </w:pPr>
      <w:r w:rsidRPr="00966F37">
        <w:t xml:space="preserve">A </w:t>
      </w:r>
      <w:proofErr w:type="gramStart"/>
      <w:r w:rsidRPr="00966F37">
        <w:t xml:space="preserve">classe </w:t>
      </w:r>
      <w:r w:rsidR="005529BA" w:rsidRPr="00966F37">
        <w:t>chamado</w:t>
      </w:r>
      <w:proofErr w:type="gramEnd"/>
      <w:r w:rsidR="005529BA" w:rsidRPr="00966F37">
        <w:t xml:space="preserve"> </w:t>
      </w:r>
      <w:r w:rsidRPr="00966F37">
        <w:t>“</w:t>
      </w:r>
      <w:r w:rsidR="005529BA" w:rsidRPr="00966F37">
        <w:t>Rotas</w:t>
      </w:r>
      <w:r w:rsidRPr="00966F37">
        <w:t>”</w:t>
      </w:r>
      <w:r w:rsidR="005529BA" w:rsidRPr="00966F37">
        <w:t xml:space="preserve"> </w:t>
      </w:r>
      <w:r w:rsidRPr="00966F37">
        <w:t xml:space="preserve">representa </w:t>
      </w:r>
      <w:r w:rsidR="005529BA" w:rsidRPr="00966F37">
        <w:t>coleções ligadas à</w:t>
      </w:r>
      <w:r w:rsidRPr="00966F37">
        <w:t>s</w:t>
      </w:r>
      <w:r w:rsidR="005529BA" w:rsidRPr="00966F37">
        <w:t xml:space="preserve"> leituras mais específicas do acervo. A </w:t>
      </w:r>
      <w:proofErr w:type="gramStart"/>
      <w:r w:rsidR="005529BA" w:rsidRPr="00966F37">
        <w:t xml:space="preserve">rota </w:t>
      </w:r>
      <w:r w:rsidR="005529BA" w:rsidRPr="00966F37">
        <w:rPr>
          <w:i/>
        </w:rPr>
        <w:t>Um</w:t>
      </w:r>
      <w:proofErr w:type="gramEnd"/>
      <w:r w:rsidR="005529BA" w:rsidRPr="00966F37">
        <w:rPr>
          <w:i/>
        </w:rPr>
        <w:t xml:space="preserve"> rio para Oxum</w:t>
      </w:r>
      <w:r w:rsidR="005529BA" w:rsidRPr="00966F37">
        <w:rPr>
          <w:i/>
          <w:vertAlign w:val="superscript"/>
        </w:rPr>
        <w:footnoteReference w:id="12"/>
      </w:r>
      <w:r w:rsidR="005529BA" w:rsidRPr="00966F37">
        <w:t xml:space="preserve"> nasceu da leitura de um trecho de uma publicação comemorativa dos 10 anos do Comitê da Bacia Hidrográ</w:t>
      </w:r>
      <w:r w:rsidRPr="00966F37">
        <w:t>fi</w:t>
      </w:r>
      <w:r w:rsidR="005529BA" w:rsidRPr="00966F37">
        <w:t xml:space="preserve">ca do Rio São Francisco. No capítulo sobre os povos do rio, os autores dizem que </w:t>
      </w:r>
      <w:r w:rsidRPr="00966F37">
        <w:t>“</w:t>
      </w:r>
      <w:r w:rsidR="005529BA" w:rsidRPr="00966F37">
        <w:t>trata-se de uma Bacia Hidrográfica com uma das maiores ocupações negras do Brasil</w:t>
      </w:r>
      <w:r w:rsidRPr="00966F37">
        <w:t>”</w:t>
      </w:r>
      <w:r w:rsidR="005529BA" w:rsidRPr="00966F37">
        <w:t xml:space="preserve">. E esta rota apresenta 6 curtas metragens em diferentes pontos da Bacia que permite refletir sobre o tema. Já na rota </w:t>
      </w:r>
      <w:r w:rsidR="005529BA" w:rsidRPr="00966F37">
        <w:rPr>
          <w:i/>
        </w:rPr>
        <w:t xml:space="preserve">O cerrado resiste </w:t>
      </w:r>
      <w:r w:rsidR="005529BA" w:rsidRPr="00966F37">
        <w:t xml:space="preserve">experimentamos de fato um percurso. A viagem inicia das cabeceiras com </w:t>
      </w:r>
      <w:r w:rsidR="005529BA" w:rsidRPr="00966F37">
        <w:rPr>
          <w:i/>
        </w:rPr>
        <w:t>A mulher no alto do morro</w:t>
      </w:r>
      <w:r w:rsidR="005529BA" w:rsidRPr="00966F37">
        <w:t xml:space="preserve">, de Cássio Pereira. E fecha com </w:t>
      </w:r>
      <w:r w:rsidR="005529BA" w:rsidRPr="00966F37">
        <w:rPr>
          <w:i/>
        </w:rPr>
        <w:t xml:space="preserve">Insurgência de </w:t>
      </w:r>
      <w:r w:rsidR="005529BA" w:rsidRPr="00966F37">
        <w:t xml:space="preserve">André Monteiro, em Correntina, BA. </w:t>
      </w:r>
    </w:p>
    <w:p w:rsidR="00223B97" w:rsidRPr="00966F37" w:rsidRDefault="005529BA">
      <w:r w:rsidRPr="00966F37">
        <w:t xml:space="preserve">Uma coleção pode ser </w:t>
      </w:r>
      <w:r w:rsidR="00D077CB" w:rsidRPr="00966F37">
        <w:t>no escopo de mais de uma classe</w:t>
      </w:r>
      <w:r w:rsidRPr="00966F37">
        <w:t xml:space="preserve">. Ao </w:t>
      </w:r>
      <w:r w:rsidR="00D077CB" w:rsidRPr="00966F37">
        <w:t xml:space="preserve">utilizarmos o recurso </w:t>
      </w:r>
      <w:r w:rsidR="007D06FC" w:rsidRPr="00966F37">
        <w:t>“</w:t>
      </w:r>
      <w:r w:rsidRPr="00966F37">
        <w:t>Destaque</w:t>
      </w:r>
      <w:r w:rsidR="007D06FC" w:rsidRPr="00966F37">
        <w:t>”</w:t>
      </w:r>
      <w:r w:rsidRPr="00966F37">
        <w:t xml:space="preserve">, </w:t>
      </w:r>
      <w:r w:rsidR="007D06FC" w:rsidRPr="00966F37">
        <w:t xml:space="preserve">o item </w:t>
      </w:r>
      <w:r w:rsidRPr="00966F37">
        <w:t>passa a figurar</w:t>
      </w:r>
      <w:r w:rsidR="007D06FC" w:rsidRPr="00966F37">
        <w:t xml:space="preserve"> </w:t>
      </w:r>
      <w:r w:rsidRPr="00966F37">
        <w:t xml:space="preserve">na página inicial do site. </w:t>
      </w:r>
    </w:p>
    <w:p w:rsidR="00223B97" w:rsidRPr="00966F37" w:rsidRDefault="00223B97"/>
    <w:p w:rsidR="00223B97" w:rsidRPr="00966F37" w:rsidRDefault="005529BA">
      <w:pPr>
        <w:pStyle w:val="Ttulo2"/>
        <w:rPr>
          <w:sz w:val="24"/>
          <w:szCs w:val="24"/>
        </w:rPr>
      </w:pPr>
      <w:bookmarkStart w:id="13" w:name="_37bbgjzynw" w:colFirst="0" w:colLast="0"/>
      <w:bookmarkEnd w:id="13"/>
      <w:r w:rsidRPr="00966F37">
        <w:rPr>
          <w:sz w:val="24"/>
          <w:szCs w:val="24"/>
        </w:rPr>
        <w:t>Linguagens: identidades, espaços e temáticas</w:t>
      </w:r>
    </w:p>
    <w:p w:rsidR="00223B97" w:rsidRPr="00966F37" w:rsidRDefault="005529BA" w:rsidP="007D06FC">
      <w:pPr>
        <w:ind w:firstLine="720"/>
      </w:pPr>
      <w:r w:rsidRPr="00966F37">
        <w:t xml:space="preserve">É através de uma busca associada </w:t>
      </w:r>
      <w:r w:rsidR="007D06FC" w:rsidRPr="00966F37">
        <w:t>pela</w:t>
      </w:r>
      <w:r w:rsidRPr="00966F37">
        <w:t xml:space="preserve"> palavra </w:t>
      </w:r>
      <w:r w:rsidR="007D06FC" w:rsidRPr="00966F37">
        <w:t>“</w:t>
      </w:r>
      <w:r w:rsidRPr="00966F37">
        <w:t>maracatu</w:t>
      </w:r>
      <w:r w:rsidR="007D06FC" w:rsidRPr="00966F37">
        <w:t>”</w:t>
      </w:r>
      <w:r w:rsidRPr="00966F37">
        <w:t xml:space="preserve"> </w:t>
      </w:r>
      <w:r w:rsidR="007D06FC" w:rsidRPr="00966F37">
        <w:t xml:space="preserve">e o </w:t>
      </w:r>
      <w:r w:rsidRPr="00966F37">
        <w:t xml:space="preserve">termo </w:t>
      </w:r>
      <w:r w:rsidR="007D06FC" w:rsidRPr="00966F37">
        <w:t>“</w:t>
      </w:r>
      <w:r w:rsidRPr="00966F37">
        <w:t>Rio São Francisco</w:t>
      </w:r>
      <w:r w:rsidR="007D06FC" w:rsidRPr="00966F37">
        <w:t>”</w:t>
      </w:r>
      <w:r w:rsidRPr="00966F37">
        <w:t xml:space="preserve"> que encontramos em bases audiovisuais na </w:t>
      </w:r>
      <w:r w:rsidRPr="00966F37">
        <w:rPr>
          <w:i/>
        </w:rPr>
        <w:t>web</w:t>
      </w:r>
      <w:r w:rsidRPr="00966F37">
        <w:t xml:space="preserve"> uma série de filmes relacionados à ocupação </w:t>
      </w:r>
      <w:proofErr w:type="spellStart"/>
      <w:r w:rsidRPr="00966F37">
        <w:t>afrobrasileira</w:t>
      </w:r>
      <w:proofErr w:type="spellEnd"/>
      <w:r w:rsidRPr="00966F37">
        <w:t xml:space="preserve"> desta bacia hidrográfica. E ao analisar este filme, </w:t>
      </w:r>
      <w:r w:rsidR="007D06FC" w:rsidRPr="00966F37">
        <w:t>novos descritores vão sendo incorporados</w:t>
      </w:r>
      <w:r w:rsidRPr="00966F37">
        <w:t xml:space="preserve">. </w:t>
      </w:r>
      <w:r w:rsidR="007D06FC" w:rsidRPr="00966F37">
        <w:t xml:space="preserve">E descritores </w:t>
      </w:r>
      <w:r w:rsidRPr="00966F37">
        <w:t xml:space="preserve">já </w:t>
      </w:r>
      <w:r w:rsidR="007D06FC" w:rsidRPr="00966F37">
        <w:t xml:space="preserve">usados </w:t>
      </w:r>
      <w:r w:rsidRPr="00966F37">
        <w:t xml:space="preserve">em outros </w:t>
      </w:r>
      <w:r w:rsidR="007D06FC" w:rsidRPr="00966F37">
        <w:t xml:space="preserve">itens da coleção </w:t>
      </w:r>
      <w:r w:rsidRPr="00966F37">
        <w:t>vão sendo vinculadas para descrevê-lo.</w:t>
      </w:r>
    </w:p>
    <w:p w:rsidR="007D06FC" w:rsidRPr="00966F37" w:rsidRDefault="005529BA" w:rsidP="007D06FC">
      <w:pPr>
        <w:ind w:firstLine="720"/>
      </w:pPr>
      <w:r w:rsidRPr="00966F37">
        <w:t xml:space="preserve">Entretanto, quando idealizamos o Beiras, não tínhamos a dimensão do desafio que é construir esse </w:t>
      </w:r>
      <w:r w:rsidR="007D06FC" w:rsidRPr="00966F37">
        <w:t>conjunto de descritores de forma e de conteúdo</w:t>
      </w:r>
      <w:r w:rsidRPr="00966F37">
        <w:t>. Ao criar</w:t>
      </w:r>
      <w:r w:rsidR="007D06FC" w:rsidRPr="00966F37">
        <w:t>mos</w:t>
      </w:r>
      <w:r w:rsidRPr="00966F37">
        <w:t xml:space="preserve"> a ficha </w:t>
      </w:r>
      <w:r w:rsidR="007D06FC" w:rsidRPr="00966F37">
        <w:t xml:space="preserve">de </w:t>
      </w:r>
      <w:r w:rsidRPr="00966F37">
        <w:t>cadastro</w:t>
      </w:r>
      <w:r w:rsidR="007D06FC" w:rsidRPr="00966F37">
        <w:t xml:space="preserve"> descritivo</w:t>
      </w:r>
      <w:r w:rsidRPr="00966F37">
        <w:t xml:space="preserve"> de um filme elaboramos o</w:t>
      </w:r>
      <w:r w:rsidR="007D06FC" w:rsidRPr="00966F37">
        <w:t>s</w:t>
      </w:r>
      <w:r w:rsidRPr="00966F37">
        <w:t xml:space="preserve"> primeiro</w:t>
      </w:r>
      <w:r w:rsidR="007D06FC" w:rsidRPr="00966F37">
        <w:t>s</w:t>
      </w:r>
      <w:r w:rsidRPr="00966F37">
        <w:t xml:space="preserve"> </w:t>
      </w:r>
      <w:r w:rsidR="007D06FC" w:rsidRPr="00966F37">
        <w:t xml:space="preserve">campos de descrição </w:t>
      </w:r>
      <w:r w:rsidRPr="00966F37">
        <w:t>do Beiras</w:t>
      </w:r>
      <w:r w:rsidR="007D06FC" w:rsidRPr="00966F37">
        <w:t>, os quais</w:t>
      </w:r>
      <w:r w:rsidRPr="00966F37">
        <w:t xml:space="preserve"> que denominamos </w:t>
      </w:r>
      <w:r w:rsidR="007D06FC" w:rsidRPr="00966F37">
        <w:t>“</w:t>
      </w:r>
      <w:proofErr w:type="spellStart"/>
      <w:r w:rsidRPr="00966F37">
        <w:t>medatados</w:t>
      </w:r>
      <w:proofErr w:type="spellEnd"/>
      <w:r w:rsidR="007D06FC" w:rsidRPr="00966F37">
        <w:t>”</w:t>
      </w:r>
      <w:r w:rsidRPr="00966F37">
        <w:t>, organiza</w:t>
      </w:r>
      <w:r w:rsidR="007D06FC" w:rsidRPr="00966F37">
        <w:t>d</w:t>
      </w:r>
      <w:r w:rsidRPr="00966F37">
        <w:t xml:space="preserve">os na estrutura apresentada no Quadro </w:t>
      </w:r>
      <w:r w:rsidR="007D06FC" w:rsidRPr="00966F37">
        <w:t>2</w:t>
      </w:r>
      <w:r w:rsidRPr="00966F37">
        <w:t>. E em um esforço seguinte, criamos um glossário para verbetes utilizados, com uma descrição curta de até 140 caracteres, uma descrição de até 1200 caracteres e fontes.</w:t>
      </w:r>
    </w:p>
    <w:p w:rsidR="007D06FC" w:rsidRPr="00966F37" w:rsidRDefault="007D06FC" w:rsidP="007D06FC">
      <w:pPr>
        <w:rPr>
          <w:sz w:val="20"/>
        </w:rPr>
      </w:pPr>
    </w:p>
    <w:p w:rsidR="007D06FC" w:rsidRPr="00966F37" w:rsidRDefault="007D06FC" w:rsidP="007D06FC">
      <w:r w:rsidRPr="00966F37">
        <w:t>Quadro 3 – Fragmento da estrutura do glossário adotado no Sistema Beiras</w:t>
      </w:r>
    </w:p>
    <w:tbl>
      <w:tblPr>
        <w:tblStyle w:val="a1"/>
        <w:tblW w:w="9642" w:type="dxa"/>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8"/>
        <w:gridCol w:w="1559"/>
        <w:gridCol w:w="4642"/>
        <w:gridCol w:w="2023"/>
      </w:tblGrid>
      <w:tr w:rsidR="00966F37" w:rsidRPr="00966F37" w:rsidTr="007D06FC">
        <w:trPr>
          <w:trHeight w:val="960"/>
        </w:trPr>
        <w:tc>
          <w:tcPr>
            <w:tcW w:w="1418" w:type="dxa"/>
            <w:tcMar>
              <w:top w:w="40" w:type="dxa"/>
              <w:left w:w="40" w:type="dxa"/>
              <w:bottom w:w="40" w:type="dxa"/>
              <w:right w:w="40" w:type="dxa"/>
            </w:tcMar>
            <w:vAlign w:val="center"/>
          </w:tcPr>
          <w:p w:rsidR="00223B97" w:rsidRPr="00966F37" w:rsidRDefault="005529BA" w:rsidP="007D06FC">
            <w:pPr>
              <w:widowControl w:val="0"/>
              <w:spacing w:after="0" w:line="276" w:lineRule="auto"/>
              <w:jc w:val="center"/>
            </w:pPr>
            <w:r w:rsidRPr="00966F37">
              <w:rPr>
                <w:b/>
              </w:rPr>
              <w:t>Verbete</w:t>
            </w:r>
          </w:p>
        </w:tc>
        <w:tc>
          <w:tcPr>
            <w:tcW w:w="1559" w:type="dxa"/>
            <w:tcMar>
              <w:top w:w="40" w:type="dxa"/>
              <w:left w:w="40" w:type="dxa"/>
              <w:bottom w:w="40" w:type="dxa"/>
              <w:right w:w="40" w:type="dxa"/>
            </w:tcMar>
            <w:vAlign w:val="center"/>
          </w:tcPr>
          <w:p w:rsidR="00223B97" w:rsidRPr="00966F37" w:rsidRDefault="005529BA" w:rsidP="007D06FC">
            <w:pPr>
              <w:widowControl w:val="0"/>
              <w:spacing w:after="0" w:line="276" w:lineRule="auto"/>
              <w:jc w:val="center"/>
            </w:pPr>
            <w:r w:rsidRPr="00966F37">
              <w:rPr>
                <w:b/>
              </w:rPr>
              <w:t xml:space="preserve">Linha fina (140 </w:t>
            </w:r>
            <w:proofErr w:type="spellStart"/>
            <w:r w:rsidRPr="00966F37">
              <w:rPr>
                <w:b/>
              </w:rPr>
              <w:t>caract</w:t>
            </w:r>
            <w:proofErr w:type="spellEnd"/>
            <w:r w:rsidRPr="00966F37">
              <w:rPr>
                <w:b/>
              </w:rPr>
              <w:t>.)</w:t>
            </w:r>
          </w:p>
        </w:tc>
        <w:tc>
          <w:tcPr>
            <w:tcW w:w="4642" w:type="dxa"/>
            <w:tcMar>
              <w:top w:w="40" w:type="dxa"/>
              <w:left w:w="40" w:type="dxa"/>
              <w:bottom w:w="40" w:type="dxa"/>
              <w:right w:w="40" w:type="dxa"/>
            </w:tcMar>
            <w:vAlign w:val="center"/>
          </w:tcPr>
          <w:p w:rsidR="00223B97" w:rsidRPr="00966F37" w:rsidRDefault="005529BA" w:rsidP="007D06FC">
            <w:pPr>
              <w:widowControl w:val="0"/>
              <w:spacing w:after="0" w:line="276" w:lineRule="auto"/>
              <w:jc w:val="center"/>
            </w:pPr>
            <w:r w:rsidRPr="00966F37">
              <w:rPr>
                <w:b/>
              </w:rPr>
              <w:t>Descrição (</w:t>
            </w:r>
            <w:proofErr w:type="spellStart"/>
            <w:r w:rsidRPr="00966F37">
              <w:rPr>
                <w:b/>
              </w:rPr>
              <w:t>max</w:t>
            </w:r>
            <w:proofErr w:type="spellEnd"/>
            <w:r w:rsidRPr="00966F37">
              <w:rPr>
                <w:b/>
              </w:rPr>
              <w:t xml:space="preserve"> 1200 caracteres)</w:t>
            </w:r>
          </w:p>
        </w:tc>
        <w:tc>
          <w:tcPr>
            <w:tcW w:w="2023" w:type="dxa"/>
            <w:tcMar>
              <w:top w:w="40" w:type="dxa"/>
              <w:left w:w="40" w:type="dxa"/>
              <w:bottom w:w="40" w:type="dxa"/>
              <w:right w:w="40" w:type="dxa"/>
            </w:tcMar>
            <w:vAlign w:val="center"/>
          </w:tcPr>
          <w:p w:rsidR="00223B97" w:rsidRPr="00966F37" w:rsidRDefault="005529BA" w:rsidP="007D06FC">
            <w:pPr>
              <w:widowControl w:val="0"/>
              <w:spacing w:after="0" w:line="276" w:lineRule="auto"/>
              <w:jc w:val="center"/>
            </w:pPr>
            <w:r w:rsidRPr="00966F37">
              <w:rPr>
                <w:b/>
              </w:rPr>
              <w:t>Fontes</w:t>
            </w:r>
          </w:p>
        </w:tc>
      </w:tr>
      <w:tr w:rsidR="00223B97" w:rsidRPr="00966F37" w:rsidTr="007D06FC">
        <w:trPr>
          <w:trHeight w:val="512"/>
        </w:trPr>
        <w:tc>
          <w:tcPr>
            <w:tcW w:w="1418" w:type="dxa"/>
            <w:tcMar>
              <w:top w:w="40" w:type="dxa"/>
              <w:left w:w="40" w:type="dxa"/>
              <w:bottom w:w="40" w:type="dxa"/>
              <w:right w:w="40" w:type="dxa"/>
            </w:tcMar>
            <w:vAlign w:val="center"/>
          </w:tcPr>
          <w:p w:rsidR="00223B97" w:rsidRPr="00966F37" w:rsidRDefault="005529BA" w:rsidP="007D06FC">
            <w:pPr>
              <w:widowControl w:val="0"/>
              <w:spacing w:after="0" w:line="240" w:lineRule="auto"/>
              <w:jc w:val="left"/>
              <w:rPr>
                <w:sz w:val="20"/>
              </w:rPr>
            </w:pPr>
            <w:r w:rsidRPr="00966F37">
              <w:rPr>
                <w:sz w:val="20"/>
              </w:rPr>
              <w:t>Agroecologia</w:t>
            </w:r>
          </w:p>
        </w:tc>
        <w:tc>
          <w:tcPr>
            <w:tcW w:w="1559" w:type="dxa"/>
            <w:tcMar>
              <w:top w:w="40" w:type="dxa"/>
              <w:left w:w="40" w:type="dxa"/>
              <w:bottom w:w="40" w:type="dxa"/>
              <w:right w:w="40" w:type="dxa"/>
            </w:tcMar>
            <w:vAlign w:val="center"/>
          </w:tcPr>
          <w:p w:rsidR="00223B97" w:rsidRPr="00966F37" w:rsidRDefault="005529BA" w:rsidP="007D06FC">
            <w:pPr>
              <w:widowControl w:val="0"/>
              <w:spacing w:after="0" w:line="240" w:lineRule="auto"/>
              <w:jc w:val="left"/>
              <w:rPr>
                <w:sz w:val="20"/>
              </w:rPr>
            </w:pPr>
            <w:r w:rsidRPr="00966F37">
              <w:rPr>
                <w:sz w:val="20"/>
              </w:rPr>
              <w:t>Agroecologia é ciência, que aproveita recursos locais para desenvolver agriculturas estáveis e sustentáveis, valorizando os saberes locais</w:t>
            </w:r>
          </w:p>
        </w:tc>
        <w:tc>
          <w:tcPr>
            <w:tcW w:w="4642" w:type="dxa"/>
            <w:tcMar>
              <w:top w:w="40" w:type="dxa"/>
              <w:left w:w="40" w:type="dxa"/>
              <w:bottom w:w="40" w:type="dxa"/>
              <w:right w:w="40" w:type="dxa"/>
            </w:tcMar>
            <w:vAlign w:val="center"/>
          </w:tcPr>
          <w:p w:rsidR="00223B97" w:rsidRPr="00966F37" w:rsidRDefault="005529BA" w:rsidP="007D06FC">
            <w:pPr>
              <w:widowControl w:val="0"/>
              <w:spacing w:after="0" w:line="240" w:lineRule="auto"/>
              <w:jc w:val="left"/>
              <w:rPr>
                <w:sz w:val="20"/>
              </w:rPr>
            </w:pPr>
            <w:r w:rsidRPr="00966F37">
              <w:rPr>
                <w:sz w:val="20"/>
              </w:rPr>
              <w:t>Agroecologia é ciência, que aproveita recursos locais para desenvolver agriculturas estáveis e sustentáveis, valorizando os saberes locais. Essas agriculturas são orgânicas e apreendidas como a expressão de estratégias coletivas de produção econômica e de reprodução sociocultural. A Agroecologia rompe com o positivismo lógico que desconhece a validade de conhecimentos que não sejam produzidos pelo método científico. Ela se faz mediante a revalorização das sabedorias locais e a sua integração com os saberes de origem acadêmica. Não há agroecologia sem a garantia dos direitos dos povos tradicionais, de mulheres e da juventude. É movimento porque questiona o modelo de desenvolvimento e sua insustentabilidade, incidindo politicamente.</w:t>
            </w:r>
          </w:p>
        </w:tc>
        <w:tc>
          <w:tcPr>
            <w:tcW w:w="2023" w:type="dxa"/>
            <w:tcMar>
              <w:top w:w="40" w:type="dxa"/>
              <w:left w:w="40" w:type="dxa"/>
              <w:bottom w:w="40" w:type="dxa"/>
              <w:right w:w="40" w:type="dxa"/>
            </w:tcMar>
            <w:vAlign w:val="center"/>
          </w:tcPr>
          <w:p w:rsidR="00223B97" w:rsidRPr="00966F37" w:rsidRDefault="005529BA">
            <w:pPr>
              <w:widowControl w:val="0"/>
              <w:spacing w:after="0" w:line="276" w:lineRule="auto"/>
              <w:jc w:val="left"/>
            </w:pPr>
            <w:r w:rsidRPr="00966F37">
              <w:rPr>
                <w:sz w:val="20"/>
              </w:rPr>
              <w:t>Fonte: Livro Sistemas Agroflorestais no Semiárido Brasileiro, (2016), publicação do Centro Sabiá. https://issuu.com/centrosabia/docs/sistemas_agroflorestais_no_semi__ri/10</w:t>
            </w:r>
          </w:p>
        </w:tc>
      </w:tr>
    </w:tbl>
    <w:p w:rsidR="00223B97" w:rsidRPr="00966F37" w:rsidRDefault="00223B97"/>
    <w:p w:rsidR="00223B97" w:rsidRPr="00966F37" w:rsidRDefault="005529BA" w:rsidP="007D06FC">
      <w:pPr>
        <w:ind w:firstLine="720"/>
      </w:pPr>
      <w:r w:rsidRPr="00966F37">
        <w:t>Esta estrutura de glossário atendeu à</w:t>
      </w:r>
      <w:r w:rsidR="007D06FC" w:rsidRPr="00966F37">
        <w:t>s</w:t>
      </w:r>
      <w:r w:rsidRPr="00966F37">
        <w:t xml:space="preserve"> necessidades de navegação no </w:t>
      </w:r>
      <w:r w:rsidRPr="00966F37">
        <w:rPr>
          <w:i/>
        </w:rPr>
        <w:t>website</w:t>
      </w:r>
      <w:r w:rsidRPr="00966F37">
        <w:t xml:space="preserve"> do Beiras. Ao ver um conjunto de coleções o usuário lê apenas a </w:t>
      </w:r>
      <w:r w:rsidR="007D06FC" w:rsidRPr="00966F37">
        <w:t>“</w:t>
      </w:r>
      <w:r w:rsidRPr="00966F37">
        <w:t>linha fina</w:t>
      </w:r>
      <w:r w:rsidR="007D06FC" w:rsidRPr="00966F37">
        <w:t>”</w:t>
      </w:r>
      <w:r w:rsidRPr="00966F37">
        <w:t xml:space="preserve"> e ao entrar na página de uma coleção vê a descrição completa. Da mesma forma, ao compartilhar uma coleção em uma rede social, como </w:t>
      </w:r>
      <w:r w:rsidRPr="00966F37">
        <w:rPr>
          <w:i/>
        </w:rPr>
        <w:t>Twitter</w:t>
      </w:r>
      <w:r w:rsidRPr="00966F37">
        <w:t xml:space="preserve"> ou </w:t>
      </w:r>
      <w:r w:rsidRPr="00966F37">
        <w:rPr>
          <w:i/>
        </w:rPr>
        <w:t>Facebook</w:t>
      </w:r>
      <w:r w:rsidRPr="00966F37">
        <w:t xml:space="preserve">, ela irá acompanhada da imagem de capa e da descrição de no máximo 140 caracteres. </w:t>
      </w:r>
    </w:p>
    <w:p w:rsidR="00223B97" w:rsidRPr="00966F37" w:rsidRDefault="005529BA" w:rsidP="007D06FC">
      <w:pPr>
        <w:ind w:firstLine="720"/>
      </w:pPr>
      <w:r w:rsidRPr="00966F37">
        <w:lastRenderedPageBreak/>
        <w:t xml:space="preserve">Com alguns meses de uso começamos a identificar problemas no </w:t>
      </w:r>
      <w:r w:rsidR="007D06FC" w:rsidRPr="00966F37">
        <w:t>“</w:t>
      </w:r>
      <w:r w:rsidRPr="00966F37">
        <w:t>modelo de dados</w:t>
      </w:r>
      <w:r w:rsidR="007D06FC" w:rsidRPr="00966F37">
        <w:t>”</w:t>
      </w:r>
      <w:r w:rsidRPr="00966F37">
        <w:t xml:space="preserve"> materializado na ficha de cadastro e</w:t>
      </w:r>
      <w:r w:rsidR="00D05375" w:rsidRPr="00966F37">
        <w:t>,</w:t>
      </w:r>
      <w:r w:rsidRPr="00966F37">
        <w:t xml:space="preserve"> por consequência, na representação que o sistema gerava do conteúdo. Esse foram os sintomas que nos levaram, em maio de 2017, </w:t>
      </w:r>
      <w:r w:rsidR="00D05375" w:rsidRPr="00966F37">
        <w:t>a</w:t>
      </w:r>
      <w:r w:rsidRPr="00966F37">
        <w:t xml:space="preserve"> buscar diálogo com o grupo</w:t>
      </w:r>
      <w:r w:rsidR="00D05375" w:rsidRPr="00966F37">
        <w:t xml:space="preserve"> de pesquisa</w:t>
      </w:r>
      <w:r w:rsidRPr="00966F37">
        <w:t xml:space="preserve"> </w:t>
      </w:r>
      <w:r w:rsidRPr="00966F37">
        <w:rPr>
          <w:i/>
        </w:rPr>
        <w:t xml:space="preserve">Ecce </w:t>
      </w:r>
      <w:proofErr w:type="spellStart"/>
      <w:r w:rsidRPr="00966F37">
        <w:rPr>
          <w:i/>
        </w:rPr>
        <w:t>Liber</w:t>
      </w:r>
      <w:proofErr w:type="spellEnd"/>
      <w:r w:rsidRPr="00966F37">
        <w:rPr>
          <w:i/>
        </w:rPr>
        <w:t>: Filosofia, Linguagem e Organização dos Saberes</w:t>
      </w:r>
      <w:r w:rsidR="00D05375" w:rsidRPr="00966F37">
        <w:t>, do Instituto Brasileiro de Informação em Ciência e Tecnologia (IBICT) e da Universidade Federal do Estado do Rio de Janeiro (</w:t>
      </w:r>
      <w:proofErr w:type="spellStart"/>
      <w:r w:rsidR="00D05375" w:rsidRPr="00966F37">
        <w:t>Unirio</w:t>
      </w:r>
      <w:proofErr w:type="spellEnd"/>
      <w:r w:rsidR="00D05375" w:rsidRPr="00966F37">
        <w:t>).</w:t>
      </w:r>
      <w:r w:rsidRPr="00966F37">
        <w:rPr>
          <w:i/>
        </w:rPr>
        <w:t xml:space="preserve"> </w:t>
      </w:r>
    </w:p>
    <w:p w:rsidR="00223B97" w:rsidRPr="00966F37" w:rsidRDefault="005529BA" w:rsidP="007D06FC">
      <w:pPr>
        <w:ind w:firstLine="720"/>
      </w:pPr>
      <w:r w:rsidRPr="00966F37">
        <w:t xml:space="preserve">Um primeiro diagnóstico realizado pelos pesquisadores do </w:t>
      </w:r>
      <w:r w:rsidRPr="00966F37">
        <w:rPr>
          <w:i/>
        </w:rPr>
        <w:t xml:space="preserve">Ecce </w:t>
      </w:r>
      <w:proofErr w:type="spellStart"/>
      <w:r w:rsidRPr="00966F37">
        <w:rPr>
          <w:i/>
        </w:rPr>
        <w:t>Liber</w:t>
      </w:r>
      <w:proofErr w:type="spellEnd"/>
      <w:r w:rsidRPr="00966F37">
        <w:rPr>
          <w:i/>
        </w:rPr>
        <w:t xml:space="preserve"> </w:t>
      </w:r>
      <w:r w:rsidRPr="00966F37">
        <w:t xml:space="preserve">apontou ações empíricas no sistema, visando </w:t>
      </w:r>
      <w:r w:rsidR="00D05375" w:rsidRPr="00966F37">
        <w:t xml:space="preserve">à </w:t>
      </w:r>
      <w:r w:rsidRPr="00966F37">
        <w:t xml:space="preserve">ampliação dos potenciais de interoperabilidade, internacionalização, recuperação da informação, </w:t>
      </w:r>
      <w:proofErr w:type="spellStart"/>
      <w:r w:rsidRPr="00966F37">
        <w:t>apresentabilidade</w:t>
      </w:r>
      <w:proofErr w:type="spellEnd"/>
      <w:r w:rsidRPr="00966F37">
        <w:t xml:space="preserve"> e </w:t>
      </w:r>
      <w:proofErr w:type="spellStart"/>
      <w:r w:rsidRPr="00966F37">
        <w:t>representabilidade</w:t>
      </w:r>
      <w:proofErr w:type="spellEnd"/>
      <w:r w:rsidRPr="00966F37">
        <w:t xml:space="preserve"> dos saberes contidos na documentação. </w:t>
      </w:r>
    </w:p>
    <w:p w:rsidR="00223B97" w:rsidRPr="00966F37" w:rsidRDefault="005529BA" w:rsidP="007D06FC">
      <w:pPr>
        <w:ind w:firstLine="720"/>
      </w:pPr>
      <w:r w:rsidRPr="00966F37">
        <w:t xml:space="preserve">Este é um dos horizontes do Beiras d'Água a ser a percorrido em diálogo cada vez mais próximo com os atores sociais e seus territórios, fazendo eco com a sociologia das ausências e das emergências proposta por Boaventura de Sousa Santos (2007) e com Escobar (2015) quando propõem uma ontologia política para visibilizar as múltiplas formas de </w:t>
      </w:r>
      <w:r w:rsidR="00D05375" w:rsidRPr="00966F37">
        <w:t>“</w:t>
      </w:r>
      <w:r w:rsidRPr="00966F37">
        <w:t>mundificar</w:t>
      </w:r>
      <w:r w:rsidR="00D05375" w:rsidRPr="00966F37">
        <w:t>”</w:t>
      </w:r>
      <w:r w:rsidRPr="00966F37">
        <w:t xml:space="preserve"> a vida a partir de uma prática político ontológica de defesa ativa destes mundos, em seus próprios termos. </w:t>
      </w:r>
    </w:p>
    <w:p w:rsidR="00223B97" w:rsidRPr="00966F37" w:rsidRDefault="005529BA" w:rsidP="00D05375">
      <w:pPr>
        <w:ind w:firstLine="720"/>
      </w:pPr>
      <w:r w:rsidRPr="00966F37">
        <w:t xml:space="preserve">E quais são estes atores sociais e territórios? Quais são nossas Beiras? </w:t>
      </w:r>
    </w:p>
    <w:p w:rsidR="00223B97" w:rsidRPr="00966F37" w:rsidRDefault="005529BA" w:rsidP="00D05375">
      <w:pPr>
        <w:ind w:firstLine="720"/>
      </w:pPr>
      <w:r w:rsidRPr="00966F37">
        <w:t xml:space="preserve">Para Porto-Gonçalves, o espaço geográfico é constituído pela relação que os diferentes seres estabelecem entre si na sua materialidade. Ele considera os diferentes modos de "estar-juntos" como diferentes modos de nomear, ou seja, de designar e significar essa materialidade. </w:t>
      </w:r>
    </w:p>
    <w:p w:rsidR="00D05375" w:rsidRPr="00966F37" w:rsidRDefault="00D05375" w:rsidP="00D05375">
      <w:pPr>
        <w:spacing w:line="240" w:lineRule="auto"/>
        <w:ind w:left="2268"/>
        <w:rPr>
          <w:sz w:val="22"/>
          <w:szCs w:val="22"/>
        </w:rPr>
      </w:pPr>
    </w:p>
    <w:p w:rsidR="00223B97" w:rsidRPr="00966F37" w:rsidRDefault="005529BA" w:rsidP="00D05375">
      <w:pPr>
        <w:spacing w:line="240" w:lineRule="auto"/>
        <w:ind w:left="2268"/>
        <w:rPr>
          <w:sz w:val="22"/>
          <w:szCs w:val="22"/>
        </w:rPr>
      </w:pPr>
      <w:r w:rsidRPr="00966F37">
        <w:rPr>
          <w:sz w:val="22"/>
          <w:szCs w:val="22"/>
        </w:rPr>
        <w:t xml:space="preserve">A espécie humana não só bebe água como diz água, ritualiza-a, sacraliza-a, idolatra-a, estetiza-a, </w:t>
      </w:r>
      <w:proofErr w:type="spellStart"/>
      <w:r w:rsidRPr="00966F37">
        <w:rPr>
          <w:sz w:val="22"/>
          <w:szCs w:val="22"/>
        </w:rPr>
        <w:t>cientifiza-a</w:t>
      </w:r>
      <w:proofErr w:type="spellEnd"/>
      <w:r w:rsidRPr="00966F37">
        <w:rPr>
          <w:sz w:val="22"/>
          <w:szCs w:val="22"/>
        </w:rPr>
        <w:t>. Nossa corporeidade biológica nos impele a buscar fora de nós mesmos o alimento, inclusive a água. Deste modo, o trabalho, o fazer, se impõe, embora não façamos a água, o ar, a terra, o fogo sem os quais não somos, não vivemos. (PORTO GONÇALVES, 2006)</w:t>
      </w:r>
    </w:p>
    <w:p w:rsidR="00D05375" w:rsidRPr="00966F37" w:rsidRDefault="00D05375" w:rsidP="00D05375">
      <w:pPr>
        <w:ind w:firstLine="720"/>
        <w:rPr>
          <w:sz w:val="22"/>
          <w:szCs w:val="22"/>
        </w:rPr>
      </w:pPr>
    </w:p>
    <w:p w:rsidR="00223B97" w:rsidRPr="00966F37" w:rsidRDefault="005529BA" w:rsidP="00D05375">
      <w:pPr>
        <w:ind w:firstLine="720"/>
      </w:pPr>
      <w:r w:rsidRPr="00966F37">
        <w:t xml:space="preserve">Segundo Brandão (2012), é costume, sobretudo no Norte de Minas Gerais, acreditar que o nome primitivo e indígena do rio seria </w:t>
      </w:r>
      <w:proofErr w:type="spellStart"/>
      <w:r w:rsidRPr="00966F37">
        <w:rPr>
          <w:i/>
        </w:rPr>
        <w:t>Opará</w:t>
      </w:r>
      <w:proofErr w:type="spellEnd"/>
      <w:r w:rsidRPr="00966F37">
        <w:t xml:space="preserve"> e poderia significar "rio mar". O antropólogo questiona possíveis relações desta atribuição com o termo </w:t>
      </w:r>
      <w:r w:rsidRPr="00966F37">
        <w:rPr>
          <w:i/>
        </w:rPr>
        <w:t xml:space="preserve">Pará </w:t>
      </w:r>
      <w:r w:rsidRPr="00966F37">
        <w:t xml:space="preserve">que também é atribuído ao rio em um texto que Richard Burton anota em seus diários, de uma fonte datada de 1589. Brandão ainda identifica em mapas o nome </w:t>
      </w:r>
      <w:r w:rsidRPr="00966F37">
        <w:rPr>
          <w:i/>
        </w:rPr>
        <w:t xml:space="preserve">Pirapitinga </w:t>
      </w:r>
      <w:r w:rsidRPr="00966F37">
        <w:t xml:space="preserve">ou </w:t>
      </w:r>
      <w:proofErr w:type="spellStart"/>
      <w:r w:rsidRPr="00966F37">
        <w:rPr>
          <w:i/>
        </w:rPr>
        <w:t>Pirapitingaa</w:t>
      </w:r>
      <w:proofErr w:type="spellEnd"/>
      <w:r w:rsidRPr="00966F37">
        <w:t xml:space="preserve"> e as </w:t>
      </w:r>
      <w:proofErr w:type="spellStart"/>
      <w:r w:rsidRPr="00966F37">
        <w:t>váriações</w:t>
      </w:r>
      <w:proofErr w:type="spellEnd"/>
      <w:r w:rsidRPr="00966F37">
        <w:t xml:space="preserve"> em espanhol, francês, inglês, holandês e latim da denominação portuguesa de 1501 como Rio São Francisco. </w:t>
      </w:r>
    </w:p>
    <w:p w:rsidR="00223B97" w:rsidRPr="00966F37" w:rsidRDefault="005529BA" w:rsidP="00D05375">
      <w:pPr>
        <w:ind w:firstLine="720"/>
      </w:pPr>
      <w:r w:rsidRPr="00966F37">
        <w:t xml:space="preserve">A dúvida sobre o nome deste Rio é um símbolo do desafio colocado ao Beiras. Para construir a denominação destes sujeitos e seus territórios, temos </w:t>
      </w:r>
      <w:proofErr w:type="gramStart"/>
      <w:r w:rsidRPr="00966F37">
        <w:t>nos apoiado</w:t>
      </w:r>
      <w:proofErr w:type="gramEnd"/>
      <w:r w:rsidRPr="00966F37">
        <w:t xml:space="preserve"> em estudos de Juracy </w:t>
      </w:r>
      <w:r w:rsidRPr="00966F37">
        <w:lastRenderedPageBreak/>
        <w:t>Marques, Edson Silva, Bartira Ferraz, que se debruçam em relatos de expedições do passado</w:t>
      </w:r>
      <w:r w:rsidRPr="00966F37">
        <w:rPr>
          <w:vertAlign w:val="superscript"/>
        </w:rPr>
        <w:footnoteReference w:id="13"/>
      </w:r>
      <w:r w:rsidRPr="00966F37">
        <w:t xml:space="preserve">, relatórios de salvamentos arqueológicos e a produção histórica e etnográfica </w:t>
      </w:r>
      <w:r w:rsidR="00D05375" w:rsidRPr="00966F37">
        <w:t>contemporânea</w:t>
      </w:r>
      <w:r w:rsidRPr="00966F37">
        <w:t xml:space="preserve">. </w:t>
      </w:r>
    </w:p>
    <w:p w:rsidR="00223B97" w:rsidRPr="00966F37" w:rsidRDefault="005529BA" w:rsidP="00D05375">
      <w:pPr>
        <w:ind w:firstLine="720"/>
      </w:pPr>
      <w:r w:rsidRPr="00966F37">
        <w:t xml:space="preserve">A partir destas análises estamos revisando os atuais vocábulos que detalham as microrregiões do Beiras e elaborando uma proposta de </w:t>
      </w:r>
      <w:r w:rsidR="00D05375" w:rsidRPr="00966F37">
        <w:t xml:space="preserve">denominação </w:t>
      </w:r>
      <w:r w:rsidRPr="00966F37">
        <w:t xml:space="preserve">para espaços a partir dos regimes distintos de usos, apropriações e concepções sobre </w:t>
      </w:r>
      <w:proofErr w:type="gramStart"/>
      <w:r w:rsidRPr="00966F37">
        <w:t>o rios</w:t>
      </w:r>
      <w:proofErr w:type="gramEnd"/>
      <w:r w:rsidRPr="00966F37">
        <w:t>.</w:t>
      </w:r>
    </w:p>
    <w:p w:rsidR="00223B97" w:rsidRPr="00966F37" w:rsidRDefault="00223B97"/>
    <w:p w:rsidR="00223B97" w:rsidRPr="00966F37" w:rsidRDefault="005529BA">
      <w:pPr>
        <w:pStyle w:val="Ttulo2"/>
        <w:rPr>
          <w:sz w:val="24"/>
          <w:szCs w:val="24"/>
        </w:rPr>
      </w:pPr>
      <w:bookmarkStart w:id="14" w:name="_qdozkk7abn40" w:colFirst="0" w:colLast="0"/>
      <w:bookmarkEnd w:id="14"/>
      <w:r w:rsidRPr="00966F37">
        <w:rPr>
          <w:sz w:val="24"/>
          <w:szCs w:val="24"/>
        </w:rPr>
        <w:t>Desafios e lampejos</w:t>
      </w:r>
    </w:p>
    <w:p w:rsidR="00223B97" w:rsidRPr="00966F37" w:rsidRDefault="005529BA" w:rsidP="00D05375">
      <w:pPr>
        <w:ind w:firstLine="720"/>
      </w:pPr>
      <w:r w:rsidRPr="00966F37">
        <w:t xml:space="preserve">Como descrito neste relato, a construção do projeto Beiras d'Água parte da investigação de fenômenos que </w:t>
      </w:r>
      <w:proofErr w:type="gramStart"/>
      <w:r w:rsidRPr="00966F37">
        <w:t>se  estruturam</w:t>
      </w:r>
      <w:proofErr w:type="gramEnd"/>
      <w:r w:rsidRPr="00966F37">
        <w:t xml:space="preserve"> a partir de um conjunto de elementos diversos que se </w:t>
      </w:r>
      <w:proofErr w:type="spellStart"/>
      <w:r w:rsidRPr="00966F37">
        <w:t>codeterminam</w:t>
      </w:r>
      <w:proofErr w:type="spellEnd"/>
      <w:r w:rsidRPr="00966F37">
        <w:t xml:space="preserve"> e produzem injustiças ambientais, </w:t>
      </w:r>
      <w:proofErr w:type="spellStart"/>
      <w:r w:rsidRPr="00966F37">
        <w:t>vulnerabilizando</w:t>
      </w:r>
      <w:proofErr w:type="spellEnd"/>
      <w:r w:rsidRPr="00966F37">
        <w:t xml:space="preserve"> a saúde do ambiente e das populações nos territórios afetados. Ainda que em fase inicial de vida, já </w:t>
      </w:r>
      <w:r w:rsidR="00D05375" w:rsidRPr="00966F37">
        <w:t>reúne</w:t>
      </w:r>
      <w:r w:rsidRPr="00966F37">
        <w:t xml:space="preserve"> e conecta uma coleção de filmes feitos por sujeitos das muitas margens das águas do São Francisco. </w:t>
      </w:r>
    </w:p>
    <w:p w:rsidR="00223B97" w:rsidRPr="00966F37" w:rsidRDefault="005529BA" w:rsidP="00D05375">
      <w:pPr>
        <w:ind w:firstLine="720"/>
      </w:pPr>
      <w:r w:rsidRPr="00966F37">
        <w:t>Navegando neste rio outro, que se forma pel</w:t>
      </w:r>
      <w:r w:rsidR="00D05375" w:rsidRPr="00966F37">
        <w:t xml:space="preserve">o </w:t>
      </w:r>
      <w:r w:rsidRPr="00966F37">
        <w:t xml:space="preserve">cinema, encontramos sinais do estado de </w:t>
      </w:r>
      <w:proofErr w:type="spellStart"/>
      <w:r w:rsidRPr="00966F37">
        <w:t>excessão</w:t>
      </w:r>
      <w:proofErr w:type="spellEnd"/>
      <w:r w:rsidRPr="00966F37">
        <w:t xml:space="preserve">, do </w:t>
      </w:r>
      <w:proofErr w:type="spellStart"/>
      <w:r w:rsidRPr="00966F37">
        <w:t>etnocídio</w:t>
      </w:r>
      <w:proofErr w:type="spellEnd"/>
      <w:r w:rsidRPr="00966F37">
        <w:t xml:space="preserve"> e do </w:t>
      </w:r>
      <w:proofErr w:type="spellStart"/>
      <w:r w:rsidRPr="00966F37">
        <w:t>ecocídio</w:t>
      </w:r>
      <w:proofErr w:type="spellEnd"/>
      <w:r w:rsidRPr="00966F37">
        <w:t xml:space="preserve"> contabilizados como efeitos colaterais do desenvolvimento. Ao mesmo tempo, é nestas margens estão os filmes de resistência, ressurgência e múltiplas formas de convivência. As mobilizações de Correntina, as experiências da Articulação Nacional do Semiárido, os saberes da agroecologia, as casas de semente crioula, os trabalhos de organização popular, o diálogo entre místicas e cosmologias, as múltiplas formas de arte. Os saberes para enfrentar as crises sociais e ecológicas globais. </w:t>
      </w:r>
    </w:p>
    <w:p w:rsidR="00223B97" w:rsidRPr="00966F37" w:rsidRDefault="005529BA" w:rsidP="00D05375">
      <w:pPr>
        <w:ind w:firstLine="720"/>
      </w:pPr>
      <w:r w:rsidRPr="00966F37">
        <w:t xml:space="preserve">Usar as tecnologias de informação e comunicação para facilitar o encontro com e entre mundos de sons e imagens, parece por si só, contribuir para o enfrentamento da razão hegemônica e instrumental do capital e Estado sobre estes territórios. De todo modo, destacamos quatro vertentes de diálogos que identificamos como desafios para a experiência se sustentar. </w:t>
      </w:r>
    </w:p>
    <w:p w:rsidR="00223B97" w:rsidRPr="00966F37" w:rsidRDefault="005529BA" w:rsidP="00D05375">
      <w:pPr>
        <w:ind w:firstLine="720"/>
      </w:pPr>
      <w:r w:rsidRPr="00966F37">
        <w:t>No diálogo com realizadores e pesquisadores do cinema, compreender formas de lidar com os sons e imagens como processo e não como objetos de cópia ou reflexo de mundos destes autores. Nesta perspectiva,</w:t>
      </w:r>
      <w:r w:rsidR="00D05375" w:rsidRPr="00966F37">
        <w:t xml:space="preserve"> de base</w:t>
      </w:r>
      <w:r w:rsidRPr="00966F37">
        <w:t xml:space="preserve"> </w:t>
      </w:r>
      <w:proofErr w:type="spellStart"/>
      <w:r w:rsidRPr="00966F37">
        <w:t>deleuziana</w:t>
      </w:r>
      <w:proofErr w:type="spellEnd"/>
      <w:r w:rsidRPr="00966F37">
        <w:t>, encontrar métodos e práticas do Beiras como dispositivo onde autores e mundo se inventam</w:t>
      </w:r>
      <w:r w:rsidR="00D05375" w:rsidRPr="00966F37">
        <w:t xml:space="preserve"> é um dos focos</w:t>
      </w:r>
      <w:r w:rsidRPr="00966F37">
        <w:t>. Não apenas pela linguagem ou código narrativo, mas so</w:t>
      </w:r>
      <w:r w:rsidR="00C54932" w:rsidRPr="00966F37">
        <w:t>b</w:t>
      </w:r>
      <w:r w:rsidRPr="00966F37">
        <w:t xml:space="preserve">retudo, pela experimentação de gestos e inscrição de forças. </w:t>
      </w:r>
    </w:p>
    <w:p w:rsidR="00223B97" w:rsidRPr="00966F37" w:rsidRDefault="005529BA" w:rsidP="00D05375">
      <w:pPr>
        <w:ind w:firstLine="720"/>
      </w:pPr>
      <w:r w:rsidRPr="00966F37">
        <w:t xml:space="preserve">No </w:t>
      </w:r>
      <w:r w:rsidR="00D05375" w:rsidRPr="00966F37">
        <w:t>diálogo</w:t>
      </w:r>
      <w:r w:rsidRPr="00966F37">
        <w:t xml:space="preserve"> com a Ciência da Informação</w:t>
      </w:r>
      <w:r w:rsidR="007131EE" w:rsidRPr="00966F37">
        <w:t xml:space="preserve"> e organização do conhecimento</w:t>
      </w:r>
      <w:r w:rsidRPr="00966F37">
        <w:t xml:space="preserve"> já identificamos potências e deficiências que justifiquem constituir um programa permanente de estudos e práticas </w:t>
      </w:r>
      <w:r w:rsidRPr="00966F37">
        <w:lastRenderedPageBreak/>
        <w:t>críticas em organização do conhecimento. Produzindo ações orientadas para a discussão e a produção de artefatos nas perspectivas da luta contra as injustiças sócio ambientais e na ampliação da visibilidade e da representatividade das diferenças culturais.</w:t>
      </w:r>
    </w:p>
    <w:p w:rsidR="00223B97" w:rsidRPr="00966F37" w:rsidRDefault="005529BA" w:rsidP="007131EE">
      <w:pPr>
        <w:ind w:firstLine="720"/>
        <w:rPr>
          <w:highlight w:val="white"/>
        </w:rPr>
      </w:pPr>
      <w:r w:rsidRPr="00966F37">
        <w:t xml:space="preserve">A gravidade dos conflitos nos inquieta ainda </w:t>
      </w:r>
      <w:r w:rsidR="007131EE" w:rsidRPr="00966F37">
        <w:t>a</w:t>
      </w:r>
      <w:r w:rsidRPr="00966F37">
        <w:t xml:space="preserve"> pensar em </w:t>
      </w:r>
      <w:r w:rsidR="007131EE" w:rsidRPr="00966F37">
        <w:t>desdobramentos</w:t>
      </w:r>
      <w:r w:rsidRPr="00966F37">
        <w:t xml:space="preserve"> como experimentados no projeto </w:t>
      </w:r>
      <w:proofErr w:type="spellStart"/>
      <w:r w:rsidRPr="00966F37">
        <w:rPr>
          <w:i/>
          <w:highlight w:val="white"/>
        </w:rPr>
        <w:t>Forensic</w:t>
      </w:r>
      <w:proofErr w:type="spellEnd"/>
      <w:r w:rsidRPr="00966F37">
        <w:rPr>
          <w:i/>
          <w:highlight w:val="white"/>
        </w:rPr>
        <w:t xml:space="preserve"> </w:t>
      </w:r>
      <w:proofErr w:type="spellStart"/>
      <w:r w:rsidRPr="00966F37">
        <w:rPr>
          <w:i/>
          <w:highlight w:val="white"/>
        </w:rPr>
        <w:t>Architecture</w:t>
      </w:r>
      <w:proofErr w:type="spellEnd"/>
      <w:r w:rsidRPr="00966F37">
        <w:rPr>
          <w:highlight w:val="white"/>
          <w:vertAlign w:val="superscript"/>
        </w:rPr>
        <w:footnoteReference w:id="14"/>
      </w:r>
      <w:r w:rsidRPr="00966F37">
        <w:rPr>
          <w:highlight w:val="white"/>
        </w:rPr>
        <w:t xml:space="preserve">, onde cineastas, arquitetos, advogados e outros pesquisadores sistematizam evidências das violações contra direitos humanos, territoriais e ambientais. E assim dão suporte à </w:t>
      </w:r>
      <w:proofErr w:type="spellStart"/>
      <w:r w:rsidRPr="00966F37">
        <w:rPr>
          <w:highlight w:val="white"/>
        </w:rPr>
        <w:t>ONG's</w:t>
      </w:r>
      <w:proofErr w:type="spellEnd"/>
      <w:r w:rsidRPr="00966F37">
        <w:rPr>
          <w:highlight w:val="white"/>
        </w:rPr>
        <w:t>, à ONU, e organizações internacionais de procuradores.</w:t>
      </w:r>
      <w:r w:rsidR="007131EE" w:rsidRPr="00966F37">
        <w:rPr>
          <w:highlight w:val="white"/>
        </w:rPr>
        <w:t xml:space="preserve"> </w:t>
      </w:r>
      <w:r w:rsidRPr="00966F37">
        <w:t>Para percorrer este caminho, um quarto desafio é a constituição do Beiras como uma comunidade aberta</w:t>
      </w:r>
      <w:r w:rsidR="007131EE" w:rsidRPr="00966F37">
        <w:t>, com</w:t>
      </w:r>
      <w:r w:rsidRPr="00966F37">
        <w:t xml:space="preserve"> ideias e princípios orientadores, mas uma atuação que busque mais a forma de rede do que estruturas hierárquicas, pesadas e fechadas. </w:t>
      </w:r>
    </w:p>
    <w:p w:rsidR="00D05375" w:rsidRPr="00966F37" w:rsidRDefault="00D05375">
      <w:pPr>
        <w:pStyle w:val="Ttulo2"/>
        <w:rPr>
          <w:sz w:val="24"/>
          <w:szCs w:val="24"/>
        </w:rPr>
      </w:pPr>
      <w:bookmarkStart w:id="15" w:name="_4qotnkcu7nmg" w:colFirst="0" w:colLast="0"/>
      <w:bookmarkEnd w:id="15"/>
    </w:p>
    <w:p w:rsidR="00223B97" w:rsidRPr="00966F37" w:rsidRDefault="005529BA">
      <w:pPr>
        <w:pStyle w:val="Ttulo2"/>
        <w:rPr>
          <w:sz w:val="24"/>
          <w:szCs w:val="24"/>
        </w:rPr>
      </w:pPr>
      <w:r w:rsidRPr="00966F37">
        <w:rPr>
          <w:sz w:val="24"/>
          <w:szCs w:val="24"/>
        </w:rPr>
        <w:t>Referências</w:t>
      </w:r>
    </w:p>
    <w:p w:rsidR="00223B97" w:rsidRPr="00966F37" w:rsidRDefault="005529BA" w:rsidP="00CC500D">
      <w:pPr>
        <w:pStyle w:val="Ttulo5"/>
        <w:spacing w:after="0" w:line="240" w:lineRule="auto"/>
      </w:pPr>
      <w:r w:rsidRPr="00966F37">
        <w:t xml:space="preserve">ACSELRAD, Henri. </w:t>
      </w:r>
      <w:proofErr w:type="spellStart"/>
      <w:r w:rsidRPr="00966F37">
        <w:t>Ambientalização</w:t>
      </w:r>
      <w:proofErr w:type="spellEnd"/>
      <w:r w:rsidRPr="00966F37">
        <w:t xml:space="preserve"> das lutas sociais – o caso do movimento por justiça ambiental. In: </w:t>
      </w:r>
      <w:r w:rsidRPr="00966F37">
        <w:rPr>
          <w:i/>
        </w:rPr>
        <w:t>Revista Estudos Avançados</w:t>
      </w:r>
      <w:r w:rsidRPr="00966F37">
        <w:t xml:space="preserve">, </w:t>
      </w:r>
      <w:r w:rsidR="00CC500D" w:rsidRPr="00966F37">
        <w:t xml:space="preserve">v. </w:t>
      </w:r>
      <w:r w:rsidRPr="00966F37">
        <w:t>24</w:t>
      </w:r>
      <w:r w:rsidR="00CC500D" w:rsidRPr="00966F37">
        <w:t xml:space="preserve">, n. </w:t>
      </w:r>
      <w:r w:rsidRPr="00966F37">
        <w:t>68</w:t>
      </w:r>
      <w:r w:rsidR="00CC500D" w:rsidRPr="00966F37">
        <w:t>,</w:t>
      </w:r>
      <w:r w:rsidRPr="00966F37">
        <w:t xml:space="preserve"> p. 108-119, 2010.</w:t>
      </w:r>
    </w:p>
    <w:p w:rsidR="00223B97" w:rsidRPr="00966F37" w:rsidRDefault="005529BA" w:rsidP="00CC500D">
      <w:pPr>
        <w:spacing w:after="0" w:line="240" w:lineRule="auto"/>
        <w:jc w:val="left"/>
      </w:pPr>
      <w:r w:rsidRPr="00966F37">
        <w:t xml:space="preserve">BARBOSA, Altair Sales. </w:t>
      </w:r>
      <w:r w:rsidRPr="00966F37">
        <w:rPr>
          <w:i/>
        </w:rPr>
        <w:t>Entrevista,</w:t>
      </w:r>
      <w:r w:rsidRPr="00966F37">
        <w:t xml:space="preserve"> edição 2048. </w:t>
      </w:r>
      <w:r w:rsidR="00CC500D" w:rsidRPr="00966F37">
        <w:t>Disponível em: &lt;</w:t>
      </w:r>
      <w:r w:rsidRPr="00966F37">
        <w:t>http://www.jornalopcao.com.br/entrevistas/o-cerrado-esta-extinto-e-isso-leva-ao-fimdos-rios-e-dos-reservatorios-de-agua-16970/</w:t>
      </w:r>
      <w:r w:rsidR="00CC500D" w:rsidRPr="00966F37">
        <w:t>&gt;</w:t>
      </w:r>
      <w:r w:rsidRPr="00966F37">
        <w:t>. Acess</w:t>
      </w:r>
      <w:r w:rsidR="00CC500D" w:rsidRPr="00966F37">
        <w:t xml:space="preserve">o </w:t>
      </w:r>
      <w:r w:rsidRPr="00966F37">
        <w:t xml:space="preserve">em </w:t>
      </w:r>
      <w:r w:rsidR="00CC500D" w:rsidRPr="00966F37">
        <w:t xml:space="preserve">16 nov. </w:t>
      </w:r>
      <w:r w:rsidRPr="00966F37">
        <w:t>2015.</w:t>
      </w:r>
    </w:p>
    <w:p w:rsidR="00223B97" w:rsidRPr="00966F37" w:rsidRDefault="005529BA" w:rsidP="00CC500D">
      <w:pPr>
        <w:pStyle w:val="Ttulo5"/>
        <w:spacing w:after="0" w:line="240" w:lineRule="auto"/>
      </w:pPr>
      <w:r w:rsidRPr="00966F37">
        <w:t xml:space="preserve">BENEVIDES, Frederico. </w:t>
      </w:r>
      <w:proofErr w:type="spellStart"/>
      <w:r w:rsidRPr="00966F37">
        <w:t>Harun</w:t>
      </w:r>
      <w:proofErr w:type="spellEnd"/>
      <w:r w:rsidRPr="00966F37">
        <w:t xml:space="preserve"> </w:t>
      </w:r>
      <w:proofErr w:type="spellStart"/>
      <w:r w:rsidRPr="00966F37">
        <w:t>Farocki</w:t>
      </w:r>
      <w:proofErr w:type="spellEnd"/>
      <w:r w:rsidRPr="00966F37">
        <w:t xml:space="preserve">, raiva poética e planos únicos. </w:t>
      </w:r>
      <w:r w:rsidRPr="00966F37">
        <w:rPr>
          <w:i/>
        </w:rPr>
        <w:t>Passagens,</w:t>
      </w:r>
      <w:r w:rsidRPr="00966F37">
        <w:t xml:space="preserve"> v. 5, n. 1, p. 35-54, 2015.</w:t>
      </w:r>
    </w:p>
    <w:p w:rsidR="00223B97" w:rsidRPr="00966F37" w:rsidRDefault="005529BA" w:rsidP="00CC500D">
      <w:pPr>
        <w:pStyle w:val="Ttulo5"/>
        <w:spacing w:after="0" w:line="240" w:lineRule="auto"/>
      </w:pPr>
      <w:r w:rsidRPr="00966F37">
        <w:t xml:space="preserve">BRITO, Anderson C. R. </w:t>
      </w:r>
      <w:r w:rsidRPr="00966F37">
        <w:rPr>
          <w:i/>
        </w:rPr>
        <w:t>Águas para que(m)</w:t>
      </w:r>
      <w:r w:rsidRPr="00966F37">
        <w:t>: grandes obras hídricas e conflitos territoriais. Curitiba: CRV, 2016.</w:t>
      </w:r>
    </w:p>
    <w:p w:rsidR="00223B97" w:rsidRPr="00966F37" w:rsidRDefault="005529BA" w:rsidP="00CC500D">
      <w:pPr>
        <w:spacing w:after="0" w:line="240" w:lineRule="auto"/>
        <w:jc w:val="left"/>
      </w:pPr>
      <w:r w:rsidRPr="00966F37">
        <w:t>CEPAL – COMISSÃO ECONÔMICA PARA A AMÉRICA LATINA E O CARIBE. Panorama social de América Latina 2004. Santiago, Chile: Cepal, 2004.</w:t>
      </w:r>
    </w:p>
    <w:p w:rsidR="00223B97" w:rsidRPr="00966F37" w:rsidRDefault="005529BA" w:rsidP="00CC500D">
      <w:pPr>
        <w:spacing w:after="0" w:line="240" w:lineRule="auto"/>
        <w:jc w:val="left"/>
        <w:rPr>
          <w:lang w:val="en-US"/>
        </w:rPr>
      </w:pPr>
      <w:r w:rsidRPr="00966F37">
        <w:t xml:space="preserve">CMBSH - COMITÊ DA BACIA HIDROGRÁFICA DO RIO SÃO FRANCISCO. Guardiões do Velho Chico: 2001 - 2011. </w:t>
      </w:r>
      <w:r w:rsidRPr="00966F37">
        <w:rPr>
          <w:lang w:val="en-US"/>
        </w:rPr>
        <w:t xml:space="preserve"> </w:t>
      </w:r>
    </w:p>
    <w:p w:rsidR="00223B97" w:rsidRPr="00966F37" w:rsidRDefault="005529BA" w:rsidP="00CC500D">
      <w:pPr>
        <w:spacing w:after="0" w:line="240" w:lineRule="auto"/>
        <w:jc w:val="left"/>
      </w:pPr>
      <w:r w:rsidRPr="00966F37">
        <w:rPr>
          <w:lang w:val="en-US"/>
        </w:rPr>
        <w:t xml:space="preserve">COMOLLI, Jean-Louis. </w:t>
      </w:r>
      <w:proofErr w:type="spellStart"/>
      <w:r w:rsidRPr="00966F37">
        <w:t>Lessive</w:t>
      </w:r>
      <w:proofErr w:type="spellEnd"/>
      <w:r w:rsidRPr="00966F37">
        <w:t xml:space="preserve"> </w:t>
      </w:r>
      <w:proofErr w:type="spellStart"/>
      <w:r w:rsidRPr="00966F37">
        <w:t>spectaculaire</w:t>
      </w:r>
      <w:proofErr w:type="spellEnd"/>
      <w:r w:rsidRPr="00966F37">
        <w:t xml:space="preserve"> </w:t>
      </w:r>
      <w:proofErr w:type="spellStart"/>
      <w:r w:rsidRPr="00966F37">
        <w:t>des</w:t>
      </w:r>
      <w:proofErr w:type="spellEnd"/>
      <w:r w:rsidRPr="00966F37">
        <w:t xml:space="preserve"> </w:t>
      </w:r>
      <w:proofErr w:type="spellStart"/>
      <w:r w:rsidRPr="00966F37">
        <w:t>images</w:t>
      </w:r>
      <w:proofErr w:type="spellEnd"/>
      <w:r w:rsidRPr="00966F37">
        <w:t xml:space="preserve"> </w:t>
      </w:r>
      <w:proofErr w:type="spellStart"/>
      <w:r w:rsidRPr="00966F37">
        <w:t>passées</w:t>
      </w:r>
      <w:proofErr w:type="spellEnd"/>
      <w:r w:rsidRPr="00966F37">
        <w:t xml:space="preserve">. In: </w:t>
      </w:r>
      <w:proofErr w:type="spellStart"/>
      <w:r w:rsidRPr="00966F37">
        <w:rPr>
          <w:i/>
        </w:rPr>
        <w:t>Matériaux</w:t>
      </w:r>
      <w:proofErr w:type="spellEnd"/>
      <w:r w:rsidRPr="00966F37">
        <w:rPr>
          <w:i/>
        </w:rPr>
        <w:t xml:space="preserve"> </w:t>
      </w:r>
      <w:proofErr w:type="spellStart"/>
      <w:r w:rsidRPr="00966F37">
        <w:rPr>
          <w:i/>
        </w:rPr>
        <w:t>pour</w:t>
      </w:r>
      <w:proofErr w:type="spellEnd"/>
      <w:r w:rsidRPr="00966F37">
        <w:rPr>
          <w:i/>
        </w:rPr>
        <w:t xml:space="preserve"> </w:t>
      </w:r>
      <w:proofErr w:type="spellStart"/>
      <w:r w:rsidRPr="00966F37">
        <w:rPr>
          <w:i/>
        </w:rPr>
        <w:t>l’histoire</w:t>
      </w:r>
      <w:proofErr w:type="spellEnd"/>
      <w:r w:rsidRPr="00966F37">
        <w:rPr>
          <w:i/>
        </w:rPr>
        <w:t xml:space="preserve"> de </w:t>
      </w:r>
      <w:proofErr w:type="spellStart"/>
      <w:r w:rsidRPr="00966F37">
        <w:rPr>
          <w:i/>
        </w:rPr>
        <w:t>notre</w:t>
      </w:r>
      <w:proofErr w:type="spellEnd"/>
      <w:r w:rsidRPr="00966F37">
        <w:rPr>
          <w:i/>
        </w:rPr>
        <w:t xml:space="preserve"> </w:t>
      </w:r>
      <w:proofErr w:type="spellStart"/>
      <w:r w:rsidRPr="00966F37">
        <w:rPr>
          <w:i/>
        </w:rPr>
        <w:t>temps</w:t>
      </w:r>
      <w:proofErr w:type="spellEnd"/>
      <w:r w:rsidRPr="00966F37">
        <w:t xml:space="preserve">, </w:t>
      </w:r>
      <w:r w:rsidR="00CC500D" w:rsidRPr="00966F37">
        <w:t>n.</w:t>
      </w:r>
      <w:r w:rsidRPr="00966F37">
        <w:t xml:space="preserve"> 89-90, p. 71-75</w:t>
      </w:r>
      <w:r w:rsidR="00CC500D" w:rsidRPr="00966F37">
        <w:t>, 2008.</w:t>
      </w:r>
    </w:p>
    <w:p w:rsidR="00223B97" w:rsidRPr="00966F37" w:rsidRDefault="005529BA" w:rsidP="00CC500D">
      <w:pPr>
        <w:pStyle w:val="Ttulo5"/>
        <w:spacing w:after="0" w:line="240" w:lineRule="auto"/>
      </w:pPr>
      <w:r w:rsidRPr="00966F37">
        <w:t xml:space="preserve">ESCOBAR, Arturo. Cultura y diferencia: </w:t>
      </w:r>
      <w:proofErr w:type="spellStart"/>
      <w:r w:rsidRPr="00966F37">
        <w:t>la</w:t>
      </w:r>
      <w:proofErr w:type="spellEnd"/>
      <w:r w:rsidRPr="00966F37">
        <w:t xml:space="preserve"> </w:t>
      </w:r>
      <w:proofErr w:type="spellStart"/>
      <w:r w:rsidRPr="00966F37">
        <w:t>ontología</w:t>
      </w:r>
      <w:proofErr w:type="spellEnd"/>
      <w:r w:rsidRPr="00966F37">
        <w:t xml:space="preserve"> política </w:t>
      </w:r>
      <w:proofErr w:type="spellStart"/>
      <w:r w:rsidRPr="00966F37">
        <w:t>del</w:t>
      </w:r>
      <w:proofErr w:type="spellEnd"/>
      <w:r w:rsidRPr="00966F37">
        <w:t xml:space="preserve"> campo de Cultura y </w:t>
      </w:r>
      <w:proofErr w:type="spellStart"/>
      <w:r w:rsidRPr="00966F37">
        <w:t>Desarrollo</w:t>
      </w:r>
      <w:proofErr w:type="spellEnd"/>
      <w:r w:rsidRPr="00966F37">
        <w:t xml:space="preserve">. </w:t>
      </w:r>
      <w:r w:rsidRPr="00966F37">
        <w:rPr>
          <w:i/>
        </w:rPr>
        <w:t xml:space="preserve">Revista </w:t>
      </w:r>
      <w:proofErr w:type="spellStart"/>
      <w:r w:rsidRPr="00966F37">
        <w:rPr>
          <w:i/>
        </w:rPr>
        <w:t>Walekeru</w:t>
      </w:r>
      <w:proofErr w:type="spellEnd"/>
      <w:r w:rsidRPr="00966F37">
        <w:t xml:space="preserve">, </w:t>
      </w:r>
      <w:r w:rsidR="00CC500D" w:rsidRPr="00966F37">
        <w:t xml:space="preserve">n. </w:t>
      </w:r>
      <w:r w:rsidRPr="00966F37">
        <w:t xml:space="preserve">2, 2012. </w:t>
      </w:r>
      <w:r w:rsidR="00CC500D" w:rsidRPr="00966F37">
        <w:t>Disponível em: &lt;</w:t>
      </w:r>
      <w:r w:rsidRPr="00966F37">
        <w:t>http://edu-library.com/es/</w:t>
      </w:r>
      <w:proofErr w:type="spellStart"/>
      <w:r w:rsidRPr="00966F37">
        <w:t>walekeru</w:t>
      </w:r>
      <w:proofErr w:type="spellEnd"/>
      <w:r w:rsidR="00CC500D" w:rsidRPr="00966F37">
        <w:t>&gt;. Acesso em 09 jan. 2017.</w:t>
      </w:r>
    </w:p>
    <w:p w:rsidR="00223B97" w:rsidRPr="00966F37" w:rsidRDefault="005529BA" w:rsidP="00CC500D">
      <w:pPr>
        <w:pStyle w:val="Ttulo5"/>
        <w:spacing w:after="0" w:line="240" w:lineRule="auto"/>
      </w:pPr>
      <w:r w:rsidRPr="00966F37">
        <w:t xml:space="preserve">ESCOBAR, Arturo. </w:t>
      </w:r>
      <w:proofErr w:type="spellStart"/>
      <w:r w:rsidRPr="00966F37">
        <w:t>Territorios</w:t>
      </w:r>
      <w:proofErr w:type="spellEnd"/>
      <w:r w:rsidRPr="00966F37">
        <w:t xml:space="preserve"> de diferencia: </w:t>
      </w:r>
      <w:proofErr w:type="spellStart"/>
      <w:r w:rsidRPr="00966F37">
        <w:t>la</w:t>
      </w:r>
      <w:proofErr w:type="spellEnd"/>
      <w:r w:rsidRPr="00966F37">
        <w:t xml:space="preserve"> </w:t>
      </w:r>
      <w:proofErr w:type="spellStart"/>
      <w:r w:rsidRPr="00966F37">
        <w:t>ontología</w:t>
      </w:r>
      <w:proofErr w:type="spellEnd"/>
      <w:r w:rsidRPr="00966F37">
        <w:t xml:space="preserve"> política de </w:t>
      </w:r>
      <w:proofErr w:type="spellStart"/>
      <w:r w:rsidRPr="00966F37">
        <w:t>los</w:t>
      </w:r>
      <w:proofErr w:type="spellEnd"/>
      <w:r w:rsidRPr="00966F37">
        <w:t xml:space="preserve"> “</w:t>
      </w:r>
      <w:proofErr w:type="spellStart"/>
      <w:r w:rsidRPr="00966F37">
        <w:t>derechos</w:t>
      </w:r>
      <w:proofErr w:type="spellEnd"/>
      <w:r w:rsidRPr="00966F37">
        <w:t xml:space="preserve"> al </w:t>
      </w:r>
      <w:proofErr w:type="spellStart"/>
      <w:r w:rsidRPr="00966F37">
        <w:t>territorio</w:t>
      </w:r>
      <w:proofErr w:type="spellEnd"/>
      <w:r w:rsidRPr="00966F37">
        <w:t xml:space="preserve">”. </w:t>
      </w:r>
      <w:r w:rsidRPr="00966F37">
        <w:rPr>
          <w:i/>
        </w:rPr>
        <w:t>Revista Desenvolvimento e Meio Ambiente</w:t>
      </w:r>
      <w:r w:rsidRPr="00966F37">
        <w:t xml:space="preserve">, </w:t>
      </w:r>
      <w:r w:rsidR="00CC500D" w:rsidRPr="00966F37">
        <w:t>v</w:t>
      </w:r>
      <w:r w:rsidRPr="00966F37">
        <w:t>. 35,</w:t>
      </w:r>
      <w:r w:rsidR="00CC500D" w:rsidRPr="00966F37">
        <w:t xml:space="preserve"> p. 89-100,</w:t>
      </w:r>
      <w:r w:rsidRPr="00966F37">
        <w:t xml:space="preserve"> dez</w:t>
      </w:r>
      <w:r w:rsidR="00CC500D" w:rsidRPr="00966F37">
        <w:t>.</w:t>
      </w:r>
      <w:r w:rsidRPr="00966F37">
        <w:t xml:space="preserve"> 2015</w:t>
      </w:r>
      <w:r w:rsidR="00CC500D" w:rsidRPr="00966F37">
        <w:t>.</w:t>
      </w:r>
    </w:p>
    <w:p w:rsidR="00223B97" w:rsidRPr="00966F37" w:rsidRDefault="005529BA" w:rsidP="00CC500D">
      <w:pPr>
        <w:pStyle w:val="Ttulo5"/>
        <w:spacing w:after="0" w:line="240" w:lineRule="auto"/>
      </w:pPr>
      <w:bookmarkStart w:id="16" w:name="_xj41ivdpx1hs" w:colFirst="0" w:colLast="0"/>
      <w:bookmarkEnd w:id="16"/>
      <w:r w:rsidRPr="00966F37">
        <w:t>ELIAS, Denise (</w:t>
      </w:r>
      <w:proofErr w:type="spellStart"/>
      <w:r w:rsidRPr="00966F37">
        <w:t>Org</w:t>
      </w:r>
      <w:proofErr w:type="spellEnd"/>
      <w:r w:rsidRPr="00966F37">
        <w:t xml:space="preserve">). </w:t>
      </w:r>
      <w:r w:rsidRPr="00966F37">
        <w:rPr>
          <w:i/>
        </w:rPr>
        <w:t>O novo espaço da produção globalizada</w:t>
      </w:r>
      <w:r w:rsidRPr="00966F37">
        <w:t>. O Baixo Jaguaribe – CE. Fortaleza: FUNECE, 2002.</w:t>
      </w:r>
    </w:p>
    <w:p w:rsidR="00223B97" w:rsidRPr="00966F37" w:rsidRDefault="005529BA" w:rsidP="00CC500D">
      <w:pPr>
        <w:spacing w:after="0" w:line="240" w:lineRule="auto"/>
      </w:pPr>
      <w:r w:rsidRPr="00966F37">
        <w:t xml:space="preserve">DIDI-HUBERMAN, Georges. Cascas. </w:t>
      </w:r>
      <w:r w:rsidRPr="00966F37">
        <w:rPr>
          <w:i/>
        </w:rPr>
        <w:t>Serrote</w:t>
      </w:r>
      <w:r w:rsidRPr="00966F37">
        <w:t>: Uma Revista de Ensaios, Artes Visuais, Ideias e Literatura, São Paulo, n. 13, p. 99-133, mar. 2013.</w:t>
      </w:r>
    </w:p>
    <w:p w:rsidR="00223B97" w:rsidRPr="00966F37" w:rsidRDefault="005529BA" w:rsidP="00CC500D">
      <w:pPr>
        <w:spacing w:after="0" w:line="240" w:lineRule="auto"/>
      </w:pPr>
      <w:r w:rsidRPr="00966F37">
        <w:t xml:space="preserve">SAMAIN, </w:t>
      </w:r>
      <w:proofErr w:type="spellStart"/>
      <w:r w:rsidRPr="00966F37">
        <w:t>Etienne</w:t>
      </w:r>
      <w:proofErr w:type="spellEnd"/>
      <w:r w:rsidRPr="00966F37">
        <w:t xml:space="preserve">. </w:t>
      </w:r>
      <w:r w:rsidRPr="00966F37">
        <w:rPr>
          <w:i/>
        </w:rPr>
        <w:t>Como pensam as imagens</w:t>
      </w:r>
      <w:r w:rsidRPr="00966F37">
        <w:t>. Campinas: Ed. da Unicamp, 2012.</w:t>
      </w:r>
    </w:p>
    <w:p w:rsidR="00223B97" w:rsidRPr="00966F37" w:rsidRDefault="005529BA" w:rsidP="00CC500D">
      <w:pPr>
        <w:spacing w:after="0" w:line="240" w:lineRule="auto"/>
      </w:pPr>
      <w:r w:rsidRPr="00966F37">
        <w:t>RIGOTTO, Raquel [et. al]. Perímetro irrigados e direitos violados no Ceará e Rio Grande do Norte: “Porque a água chega e a gente tem que sair</w:t>
      </w:r>
      <w:proofErr w:type="gramStart"/>
      <w:r w:rsidRPr="00966F37">
        <w:t>? ”</w:t>
      </w:r>
      <w:proofErr w:type="gramEnd"/>
      <w:r w:rsidR="00CC500D" w:rsidRPr="00966F37">
        <w:t xml:space="preserve">. </w:t>
      </w:r>
      <w:r w:rsidRPr="00966F37">
        <w:rPr>
          <w:i/>
        </w:rPr>
        <w:t>Revista Mundo do Trabalho</w:t>
      </w:r>
      <w:r w:rsidRPr="00966F37">
        <w:t xml:space="preserve">, </w:t>
      </w:r>
      <w:proofErr w:type="spellStart"/>
      <w:r w:rsidR="00CC500D" w:rsidRPr="00966F37">
        <w:t>s.p.</w:t>
      </w:r>
      <w:proofErr w:type="spellEnd"/>
      <w:r w:rsidR="00CC500D" w:rsidRPr="00966F37">
        <w:t xml:space="preserve"> </w:t>
      </w:r>
      <w:r w:rsidRPr="00966F37">
        <w:t>dez</w:t>
      </w:r>
      <w:r w:rsidR="00CC500D" w:rsidRPr="00966F37">
        <w:t>.</w:t>
      </w:r>
      <w:r w:rsidRPr="00966F37">
        <w:t xml:space="preserve"> 2016.</w:t>
      </w:r>
    </w:p>
    <w:p w:rsidR="00223B97" w:rsidRPr="00966F37" w:rsidRDefault="005529BA" w:rsidP="00CC500D">
      <w:pPr>
        <w:spacing w:after="0" w:line="240" w:lineRule="auto"/>
      </w:pPr>
      <w:r w:rsidRPr="00966F37">
        <w:t xml:space="preserve">PORTO-GONÇALVES. </w:t>
      </w:r>
      <w:r w:rsidRPr="00966F37">
        <w:rPr>
          <w:i/>
        </w:rPr>
        <w:t>A natureza da globalização e a globalização da natureza</w:t>
      </w:r>
      <w:r w:rsidRPr="00966F37">
        <w:t>. Rio de Janeiro: Civilização brasileira, 2006.</w:t>
      </w:r>
    </w:p>
    <w:p w:rsidR="00223B97" w:rsidRPr="00966F37" w:rsidRDefault="005529BA" w:rsidP="00CC500D">
      <w:pPr>
        <w:spacing w:after="0" w:line="240" w:lineRule="auto"/>
      </w:pPr>
      <w:r w:rsidRPr="00966F37">
        <w:lastRenderedPageBreak/>
        <w:t xml:space="preserve">MARQUES, Juracy. Povos e Comunidades Tradicionais do São Francisco. In: MARQUES, Juracy. (Org.). </w:t>
      </w:r>
      <w:r w:rsidRPr="00966F37">
        <w:rPr>
          <w:i/>
        </w:rPr>
        <w:t>Ecologias do São Francisco</w:t>
      </w:r>
      <w:r w:rsidRPr="00966F37">
        <w:t>. 1ed.Paulo Afonso: Fonte Viva, v. 1, p. 92-96</w:t>
      </w:r>
      <w:r w:rsidR="00CC500D" w:rsidRPr="00966F37">
        <w:t>, 2006.</w:t>
      </w:r>
    </w:p>
    <w:p w:rsidR="00223B97" w:rsidRPr="00966F37" w:rsidRDefault="005529BA" w:rsidP="00CC500D">
      <w:pPr>
        <w:spacing w:after="0" w:line="240" w:lineRule="auto"/>
      </w:pPr>
      <w:r w:rsidRPr="00966F37">
        <w:t xml:space="preserve">MITIDIERO JR. Marcos A. Crise do capital global, natureza e agronegócio. In: RAMOS FILHO, Eraldo da S.; MITIDIERO JR. Marcos A. &amp; SANTOS, </w:t>
      </w:r>
      <w:proofErr w:type="spellStart"/>
      <w:r w:rsidRPr="00966F37">
        <w:t>Layany</w:t>
      </w:r>
      <w:proofErr w:type="spellEnd"/>
      <w:r w:rsidRPr="00966F37">
        <w:t xml:space="preserve"> R. S. (Org.)</w:t>
      </w:r>
      <w:r w:rsidR="00CC500D" w:rsidRPr="00966F37">
        <w:t>.</w:t>
      </w:r>
      <w:r w:rsidRPr="00966F37">
        <w:t xml:space="preserve"> </w:t>
      </w:r>
      <w:r w:rsidRPr="00966F37">
        <w:rPr>
          <w:i/>
        </w:rPr>
        <w:t>Questão agrária e conflitos territoriai</w:t>
      </w:r>
      <w:r w:rsidRPr="00966F37">
        <w:t>s. São Paulo</w:t>
      </w:r>
      <w:r w:rsidR="00CC500D" w:rsidRPr="00966F37">
        <w:t>:</w:t>
      </w:r>
      <w:r w:rsidRPr="00966F37">
        <w:t xml:space="preserve"> Outras Expressões, 2016.</w:t>
      </w:r>
    </w:p>
    <w:p w:rsidR="00223B97" w:rsidRPr="00966F37" w:rsidRDefault="005529BA" w:rsidP="00CC500D">
      <w:pPr>
        <w:spacing w:after="0" w:line="240" w:lineRule="auto"/>
      </w:pPr>
      <w:r w:rsidRPr="00966F37">
        <w:t xml:space="preserve">SANTOS, Milton. </w:t>
      </w:r>
      <w:r w:rsidRPr="00966F37">
        <w:rPr>
          <w:i/>
        </w:rPr>
        <w:t>Técnica Espaço Tempo</w:t>
      </w:r>
      <w:r w:rsidRPr="00966F37">
        <w:t xml:space="preserve">. Globalização e espaço técnico-científico informacional. 3. </w:t>
      </w:r>
      <w:r w:rsidR="00CC500D" w:rsidRPr="00966F37">
        <w:t>e</w:t>
      </w:r>
      <w:r w:rsidRPr="00966F37">
        <w:t xml:space="preserve">d. São Paulo: </w:t>
      </w:r>
      <w:proofErr w:type="spellStart"/>
      <w:r w:rsidRPr="00966F37">
        <w:t>Hucitec</w:t>
      </w:r>
      <w:proofErr w:type="spellEnd"/>
      <w:r w:rsidRPr="00966F37">
        <w:t>, 1992.</w:t>
      </w:r>
    </w:p>
    <w:p w:rsidR="00223B97" w:rsidRPr="00966F37" w:rsidRDefault="005529BA" w:rsidP="00CC500D">
      <w:pPr>
        <w:spacing w:after="0" w:line="240" w:lineRule="auto"/>
      </w:pPr>
      <w:r w:rsidRPr="00966F37">
        <w:t xml:space="preserve">SAUER, Sérgio; FLORÊNCIO, Jackeline. </w:t>
      </w:r>
      <w:r w:rsidRPr="00966F37">
        <w:rPr>
          <w:i/>
        </w:rPr>
        <w:t xml:space="preserve">Relatório da Missão DHESCA à Região de Petrolina e Região do São </w:t>
      </w:r>
      <w:r w:rsidR="00CC500D" w:rsidRPr="00966F37">
        <w:rPr>
          <w:i/>
        </w:rPr>
        <w:t>Francisco</w:t>
      </w:r>
      <w:r w:rsidRPr="00966F37">
        <w:t>: Violações de Direitos Humanos de Comunidades Quilombolas e Ribeirinhas, Povos Indígenas e Famílias Assentadas de Reforma Agrária às Margens do Rio São Francisco. Recife (PE)</w:t>
      </w:r>
      <w:r w:rsidR="00CC500D" w:rsidRPr="00966F37">
        <w:t>,</w:t>
      </w:r>
      <w:r w:rsidRPr="00966F37">
        <w:t xml:space="preserve"> 2010.</w:t>
      </w:r>
    </w:p>
    <w:p w:rsidR="00223B97" w:rsidRPr="00966F37" w:rsidRDefault="005529BA" w:rsidP="00CC500D">
      <w:pPr>
        <w:pStyle w:val="Ttulo5"/>
        <w:spacing w:after="0" w:line="240" w:lineRule="auto"/>
      </w:pPr>
      <w:bookmarkStart w:id="17" w:name="_h7zw66xpw85d" w:colFirst="0" w:colLast="0"/>
      <w:bookmarkEnd w:id="17"/>
      <w:r w:rsidRPr="00966F37">
        <w:t xml:space="preserve">PORTUGAL, Aline. </w:t>
      </w:r>
      <w:r w:rsidRPr="00966F37">
        <w:rPr>
          <w:i/>
        </w:rPr>
        <w:t>Geografia de espaços outros: ocupar e inventar as cidades no cinema brasileiro contemporâneo</w:t>
      </w:r>
      <w:r w:rsidRPr="00966F37">
        <w:t xml:space="preserve">. </w:t>
      </w:r>
      <w:r w:rsidR="00CC500D" w:rsidRPr="00966F37">
        <w:t xml:space="preserve">2016. </w:t>
      </w:r>
      <w:r w:rsidRPr="00966F37">
        <w:t>Dissertação (Mestrado em Comunicação Social) – Universidade Federal Fluminense</w:t>
      </w:r>
      <w:r w:rsidR="00CC500D" w:rsidRPr="00966F37">
        <w:t>:</w:t>
      </w:r>
      <w:r w:rsidRPr="00966F37">
        <w:t xml:space="preserve"> Niterói</w:t>
      </w:r>
      <w:r w:rsidR="00CC500D" w:rsidRPr="00966F37">
        <w:t>,</w:t>
      </w:r>
      <w:r w:rsidRPr="00966F37">
        <w:t xml:space="preserve"> 2016.</w:t>
      </w:r>
    </w:p>
    <w:sectPr w:rsidR="00223B97" w:rsidRPr="00966F37">
      <w:headerReference w:type="default" r:id="rId9"/>
      <w:footerReference w:type="default" r:id="rId10"/>
      <w:footerReference w:type="first" r:id="rId11"/>
      <w:pgSz w:w="11906" w:h="16838"/>
      <w:pgMar w:top="1133" w:right="1133" w:bottom="1133" w:left="1133" w:header="0" w:footer="720"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3499" w:rsidRDefault="00B03499">
      <w:pPr>
        <w:spacing w:after="0" w:line="240" w:lineRule="auto"/>
      </w:pPr>
      <w:r>
        <w:separator/>
      </w:r>
    </w:p>
  </w:endnote>
  <w:endnote w:type="continuationSeparator" w:id="0">
    <w:p w:rsidR="00B03499" w:rsidRDefault="00B03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senal">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B97" w:rsidRDefault="005529BA">
    <w:pPr>
      <w:jc w:val="right"/>
    </w:pPr>
    <w:r>
      <w:fldChar w:fldCharType="begin"/>
    </w:r>
    <w:r>
      <w:instrText>PAGE</w:instrText>
    </w:r>
    <w:r>
      <w:fldChar w:fldCharType="separate"/>
    </w:r>
    <w:r w:rsidR="004B4B5B">
      <w:rPr>
        <w:noProof/>
      </w:rPr>
      <w:t>16</w:t>
    </w:r>
    <w:r>
      <w:fldChar w:fldCharType="end"/>
    </w:r>
    <w:r>
      <w:t xml:space="preserve"> de </w:t>
    </w:r>
    <w:r>
      <w:fldChar w:fldCharType="begin"/>
    </w:r>
    <w:r>
      <w:instrText>NUMPAGES</w:instrText>
    </w:r>
    <w:r>
      <w:fldChar w:fldCharType="separate"/>
    </w:r>
    <w:r w:rsidR="004B4B5B">
      <w:rPr>
        <w:noProof/>
      </w:rPr>
      <w:t>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B97" w:rsidRDefault="00223B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3499" w:rsidRDefault="00B03499">
      <w:pPr>
        <w:spacing w:after="0" w:line="240" w:lineRule="auto"/>
      </w:pPr>
      <w:r>
        <w:separator/>
      </w:r>
    </w:p>
  </w:footnote>
  <w:footnote w:type="continuationSeparator" w:id="0">
    <w:p w:rsidR="00B03499" w:rsidRDefault="00B03499">
      <w:pPr>
        <w:spacing w:after="0" w:line="240" w:lineRule="auto"/>
      </w:pPr>
      <w:r>
        <w:continuationSeparator/>
      </w:r>
    </w:p>
  </w:footnote>
  <w:footnote w:id="1">
    <w:p w:rsidR="00223B97" w:rsidRDefault="005529BA">
      <w:pPr>
        <w:spacing w:after="0" w:line="240" w:lineRule="auto"/>
        <w:rPr>
          <w:sz w:val="20"/>
          <w:szCs w:val="20"/>
        </w:rPr>
      </w:pPr>
      <w:r>
        <w:rPr>
          <w:vertAlign w:val="superscript"/>
        </w:rPr>
        <w:footnoteRef/>
      </w:r>
      <w:r>
        <w:rPr>
          <w:sz w:val="20"/>
          <w:szCs w:val="20"/>
        </w:rPr>
        <w:t xml:space="preserve"> </w:t>
      </w:r>
      <w:r>
        <w:rPr>
          <w:sz w:val="18"/>
          <w:szCs w:val="18"/>
        </w:rPr>
        <w:t xml:space="preserve">No LASAT existe um conjunto de pesquisas relacionadas </w:t>
      </w:r>
      <w:proofErr w:type="gramStart"/>
      <w:r>
        <w:rPr>
          <w:sz w:val="18"/>
          <w:szCs w:val="18"/>
        </w:rPr>
        <w:t>à</w:t>
      </w:r>
      <w:proofErr w:type="gramEnd"/>
      <w:r>
        <w:rPr>
          <w:sz w:val="18"/>
          <w:szCs w:val="18"/>
        </w:rPr>
        <w:t xml:space="preserve"> estes território e também ao tema da água. Desde 2012 são três projetos de pesquisa desenvolvidos relacionadas à transposição do São Francisco e da bacia deste rio. Todas com a mesma abordagem teórico-metodológica da reprodução social da saúde, que é uma abordagem sistêmica. Inicialmente buscando compreender os impactos ambientais e sociais em decorrência da implantação das obras da transposição. Em seguida, aprofundamento dos processos de </w:t>
      </w:r>
      <w:proofErr w:type="spellStart"/>
      <w:r>
        <w:rPr>
          <w:sz w:val="18"/>
          <w:szCs w:val="18"/>
        </w:rPr>
        <w:t>vulnerabilização</w:t>
      </w:r>
      <w:proofErr w:type="spellEnd"/>
      <w:r>
        <w:rPr>
          <w:sz w:val="18"/>
          <w:szCs w:val="18"/>
        </w:rPr>
        <w:t xml:space="preserve"> das populações. </w:t>
      </w:r>
    </w:p>
  </w:footnote>
  <w:footnote w:id="2">
    <w:p w:rsidR="00223B97" w:rsidRDefault="005529BA">
      <w:pPr>
        <w:spacing w:after="0" w:line="240" w:lineRule="auto"/>
        <w:rPr>
          <w:sz w:val="18"/>
          <w:szCs w:val="18"/>
        </w:rPr>
      </w:pPr>
      <w:r>
        <w:rPr>
          <w:vertAlign w:val="superscript"/>
        </w:rPr>
        <w:footnoteRef/>
      </w:r>
      <w:r>
        <w:rPr>
          <w:sz w:val="18"/>
          <w:szCs w:val="18"/>
        </w:rPr>
        <w:t xml:space="preserve"> Desde o registro por Américo Vespúcio em 1501, passando pelo projeto de transposição d suas águas, aventado por D. Pedro II no século XIX, o “Velho Chico” é um dos protagonistas dos governos desde o pós-guerra, em 1945, ano de fundação da CHESF – Companhia Hidrelétrica do São Francisco - com presença marcante dos governos militares e atuais.</w:t>
      </w:r>
    </w:p>
  </w:footnote>
  <w:footnote w:id="3">
    <w:p w:rsidR="00223B97" w:rsidRDefault="005529BA">
      <w:pPr>
        <w:spacing w:after="0" w:line="240" w:lineRule="auto"/>
        <w:rPr>
          <w:sz w:val="20"/>
          <w:szCs w:val="20"/>
        </w:rPr>
      </w:pPr>
      <w:r>
        <w:rPr>
          <w:vertAlign w:val="superscript"/>
        </w:rPr>
        <w:footnoteRef/>
      </w:r>
      <w:r>
        <w:rPr>
          <w:sz w:val="20"/>
          <w:szCs w:val="20"/>
        </w:rPr>
        <w:t xml:space="preserve"> Entre 2012 e 2015 Bernardo Vaz participou do Projeto Vidas Paralelas do Campo (UnB / Ministério da Cultura), que promoveu oficinas de formação em 15 comunidades rurais em áreas de conflito ambiental; e de um projeto de oficinas da Pastoral da Juventude Rural em comunidades do Semiárido, em parceria com Programa Semear / FIDA / IICA.  </w:t>
      </w:r>
    </w:p>
  </w:footnote>
  <w:footnote w:id="4">
    <w:p w:rsidR="00223B97" w:rsidRDefault="005529BA">
      <w:pPr>
        <w:spacing w:after="0" w:line="240" w:lineRule="auto"/>
        <w:rPr>
          <w:sz w:val="20"/>
          <w:szCs w:val="20"/>
        </w:rPr>
      </w:pPr>
      <w:r>
        <w:rPr>
          <w:vertAlign w:val="superscript"/>
        </w:rPr>
        <w:footnoteRef/>
      </w:r>
      <w:r>
        <w:rPr>
          <w:sz w:val="20"/>
          <w:szCs w:val="20"/>
        </w:rPr>
        <w:t xml:space="preserve"> http://labour-in-a-single-shot.net/</w:t>
      </w:r>
    </w:p>
  </w:footnote>
  <w:footnote w:id="5">
    <w:p w:rsidR="00223B97" w:rsidRDefault="005529BA">
      <w:pPr>
        <w:spacing w:after="0" w:line="240" w:lineRule="auto"/>
        <w:rPr>
          <w:sz w:val="20"/>
          <w:szCs w:val="20"/>
        </w:rPr>
      </w:pPr>
      <w:r>
        <w:rPr>
          <w:vertAlign w:val="superscript"/>
        </w:rPr>
        <w:footnoteRef/>
      </w:r>
      <w:r>
        <w:rPr>
          <w:sz w:val="20"/>
          <w:szCs w:val="20"/>
        </w:rPr>
        <w:t xml:space="preserve"> O </w:t>
      </w:r>
      <w:proofErr w:type="spellStart"/>
      <w:r>
        <w:rPr>
          <w:sz w:val="20"/>
          <w:szCs w:val="20"/>
        </w:rPr>
        <w:t>Vimeo</w:t>
      </w:r>
      <w:proofErr w:type="spellEnd"/>
      <w:r>
        <w:rPr>
          <w:sz w:val="20"/>
          <w:szCs w:val="20"/>
        </w:rPr>
        <w:t xml:space="preserve"> é um site de compartilhamento de vídeo, no qual os usuários podem fazer upload, partilhar e ver vídeos. A empresa com sede em Nova Iorque anuncia que são 80 milhões de criadores de conteúdo cadastrados na plataforma. Hiperlink: https://vimeo.com</w:t>
      </w:r>
    </w:p>
  </w:footnote>
  <w:footnote w:id="6">
    <w:p w:rsidR="00223B97" w:rsidRDefault="005529BA">
      <w:pPr>
        <w:spacing w:after="0" w:line="240" w:lineRule="auto"/>
        <w:rPr>
          <w:sz w:val="20"/>
          <w:szCs w:val="20"/>
        </w:rPr>
      </w:pPr>
      <w:r>
        <w:rPr>
          <w:vertAlign w:val="superscript"/>
        </w:rPr>
        <w:footnoteRef/>
      </w:r>
      <w:r>
        <w:rPr>
          <w:sz w:val="20"/>
          <w:szCs w:val="20"/>
        </w:rPr>
        <w:t xml:space="preserve"> "Estudo ecossistêmico dos processos de </w:t>
      </w:r>
      <w:proofErr w:type="spellStart"/>
      <w:r>
        <w:rPr>
          <w:sz w:val="20"/>
          <w:szCs w:val="20"/>
        </w:rPr>
        <w:t>vulnerabilização</w:t>
      </w:r>
      <w:proofErr w:type="spellEnd"/>
      <w:r>
        <w:rPr>
          <w:sz w:val="20"/>
          <w:szCs w:val="20"/>
        </w:rPr>
        <w:t xml:space="preserve"> e do acesso à água em territórios e populações na</w:t>
      </w:r>
    </w:p>
    <w:p w:rsidR="00223B97" w:rsidRDefault="005529BA">
      <w:pPr>
        <w:spacing w:after="0" w:line="240" w:lineRule="auto"/>
        <w:rPr>
          <w:sz w:val="20"/>
          <w:szCs w:val="20"/>
        </w:rPr>
      </w:pPr>
      <w:r>
        <w:rPr>
          <w:sz w:val="20"/>
          <w:szCs w:val="20"/>
        </w:rPr>
        <w:t xml:space="preserve">área de abrangência do projeto de transposição do Rio São Francisco" coordenado por André Monteiro Costa. </w:t>
      </w:r>
    </w:p>
  </w:footnote>
  <w:footnote w:id="7">
    <w:p w:rsidR="00223B97" w:rsidRDefault="005529BA">
      <w:pPr>
        <w:spacing w:after="0" w:line="240" w:lineRule="auto"/>
        <w:rPr>
          <w:sz w:val="20"/>
          <w:szCs w:val="20"/>
        </w:rPr>
      </w:pPr>
      <w:r>
        <w:rPr>
          <w:vertAlign w:val="superscript"/>
        </w:rPr>
        <w:footnoteRef/>
      </w:r>
      <w:r>
        <w:rPr>
          <w:sz w:val="20"/>
          <w:szCs w:val="20"/>
        </w:rPr>
        <w:t xml:space="preserve"> Os filmes foram listados incialmente no aplicativo proprietário </w:t>
      </w:r>
      <w:proofErr w:type="spellStart"/>
      <w:r>
        <w:rPr>
          <w:i/>
          <w:sz w:val="20"/>
          <w:szCs w:val="20"/>
        </w:rPr>
        <w:t>Pocket</w:t>
      </w:r>
      <w:proofErr w:type="spellEnd"/>
      <w:r>
        <w:rPr>
          <w:sz w:val="20"/>
          <w:szCs w:val="20"/>
        </w:rPr>
        <w:t xml:space="preserve">, disponível no link https://getpocket.com. Assim, foi necessário importar os dados deste sistema para o </w:t>
      </w:r>
      <w:proofErr w:type="spellStart"/>
      <w:r>
        <w:rPr>
          <w:sz w:val="20"/>
          <w:szCs w:val="20"/>
        </w:rPr>
        <w:t>Wordpress</w:t>
      </w:r>
      <w:proofErr w:type="spellEnd"/>
      <w:r>
        <w:rPr>
          <w:sz w:val="20"/>
          <w:szCs w:val="20"/>
        </w:rPr>
        <w:t>.</w:t>
      </w:r>
    </w:p>
  </w:footnote>
  <w:footnote w:id="8">
    <w:p w:rsidR="00223B97" w:rsidRDefault="005529BA">
      <w:pPr>
        <w:spacing w:after="0" w:line="240" w:lineRule="auto"/>
        <w:rPr>
          <w:sz w:val="20"/>
          <w:szCs w:val="20"/>
        </w:rPr>
      </w:pPr>
      <w:r>
        <w:rPr>
          <w:vertAlign w:val="superscript"/>
        </w:rPr>
        <w:footnoteRef/>
      </w:r>
      <w:r>
        <w:rPr>
          <w:sz w:val="20"/>
          <w:szCs w:val="20"/>
        </w:rPr>
        <w:t xml:space="preserve"> Além </w:t>
      </w:r>
      <w:proofErr w:type="spellStart"/>
      <w:r>
        <w:rPr>
          <w:sz w:val="20"/>
          <w:szCs w:val="20"/>
        </w:rPr>
        <w:t>dessses</w:t>
      </w:r>
      <w:proofErr w:type="spellEnd"/>
      <w:r>
        <w:rPr>
          <w:sz w:val="20"/>
          <w:szCs w:val="20"/>
        </w:rPr>
        <w:t xml:space="preserve"> itens existem eixos de trabalho relacionados à articulação, comunicação, circulação, formação, produção </w:t>
      </w:r>
      <w:proofErr w:type="spellStart"/>
      <w:r>
        <w:rPr>
          <w:sz w:val="20"/>
          <w:szCs w:val="20"/>
        </w:rPr>
        <w:t>acadêmcia</w:t>
      </w:r>
      <w:proofErr w:type="spellEnd"/>
      <w:r>
        <w:rPr>
          <w:sz w:val="20"/>
          <w:szCs w:val="20"/>
        </w:rPr>
        <w:t xml:space="preserve"> e gestão do projeto.</w:t>
      </w:r>
    </w:p>
  </w:footnote>
  <w:footnote w:id="9">
    <w:p w:rsidR="00223B97" w:rsidRDefault="005529BA">
      <w:pPr>
        <w:spacing w:line="240" w:lineRule="auto"/>
        <w:rPr>
          <w:sz w:val="20"/>
          <w:szCs w:val="20"/>
        </w:rPr>
      </w:pPr>
      <w:r>
        <w:rPr>
          <w:vertAlign w:val="superscript"/>
        </w:rPr>
        <w:footnoteRef/>
      </w:r>
      <w:r>
        <w:rPr>
          <w:sz w:val="20"/>
          <w:szCs w:val="20"/>
        </w:rPr>
        <w:t xml:space="preserve"> </w:t>
      </w:r>
      <w:hyperlink r:id="rId1">
        <w:r>
          <w:rPr>
            <w:color w:val="1155CC"/>
            <w:sz w:val="20"/>
            <w:szCs w:val="20"/>
            <w:u w:val="single"/>
          </w:rPr>
          <w:t>http://bcc.gov.br</w:t>
        </w:r>
      </w:hyperlink>
    </w:p>
  </w:footnote>
  <w:footnote w:id="10">
    <w:p w:rsidR="00223B97" w:rsidRDefault="005529BA">
      <w:pPr>
        <w:spacing w:line="240" w:lineRule="auto"/>
        <w:rPr>
          <w:sz w:val="20"/>
          <w:szCs w:val="20"/>
        </w:rPr>
      </w:pPr>
      <w:r>
        <w:rPr>
          <w:vertAlign w:val="superscript"/>
        </w:rPr>
        <w:footnoteRef/>
      </w:r>
      <w:r>
        <w:rPr>
          <w:sz w:val="20"/>
          <w:szCs w:val="20"/>
        </w:rPr>
        <w:t xml:space="preserve"> </w:t>
      </w:r>
      <w:hyperlink r:id="rId2">
        <w:r>
          <w:rPr>
            <w:color w:val="1155CC"/>
            <w:sz w:val="20"/>
            <w:szCs w:val="20"/>
            <w:u w:val="single"/>
          </w:rPr>
          <w:t>http://www.filmografiabaiana.com.br</w:t>
        </w:r>
      </w:hyperlink>
    </w:p>
  </w:footnote>
  <w:footnote w:id="11">
    <w:p w:rsidR="00223B97" w:rsidRDefault="005529BA">
      <w:pPr>
        <w:spacing w:line="240" w:lineRule="auto"/>
        <w:rPr>
          <w:sz w:val="20"/>
          <w:szCs w:val="20"/>
        </w:rPr>
      </w:pPr>
      <w:r>
        <w:rPr>
          <w:vertAlign w:val="superscript"/>
        </w:rPr>
        <w:footnoteRef/>
      </w:r>
      <w:hyperlink r:id="rId3">
        <w:r>
          <w:rPr>
            <w:color w:val="1155CC"/>
            <w:sz w:val="20"/>
            <w:szCs w:val="20"/>
            <w:u w:val="single"/>
          </w:rPr>
          <w:t xml:space="preserve"> http://cinemateca.gov.br/pagina/filmografia-brasileira</w:t>
        </w:r>
      </w:hyperlink>
    </w:p>
  </w:footnote>
  <w:footnote w:id="12">
    <w:p w:rsidR="00223B97" w:rsidRDefault="005529BA">
      <w:pPr>
        <w:spacing w:after="0" w:line="240" w:lineRule="auto"/>
        <w:rPr>
          <w:sz w:val="20"/>
          <w:szCs w:val="20"/>
        </w:rPr>
      </w:pPr>
      <w:r>
        <w:rPr>
          <w:vertAlign w:val="superscript"/>
        </w:rPr>
        <w:footnoteRef/>
      </w:r>
      <w:r>
        <w:rPr>
          <w:sz w:val="20"/>
          <w:szCs w:val="20"/>
        </w:rPr>
        <w:t xml:space="preserve"> http://beirasdagua.org.br/colecao/um-rio-para-oxum/</w:t>
      </w:r>
    </w:p>
  </w:footnote>
  <w:footnote w:id="13">
    <w:p w:rsidR="00223B97" w:rsidRDefault="005529BA">
      <w:pPr>
        <w:spacing w:after="0" w:line="240" w:lineRule="auto"/>
        <w:rPr>
          <w:sz w:val="20"/>
          <w:szCs w:val="20"/>
        </w:rPr>
      </w:pPr>
      <w:r>
        <w:rPr>
          <w:vertAlign w:val="superscript"/>
        </w:rPr>
        <w:footnoteRef/>
      </w:r>
      <w:r>
        <w:rPr>
          <w:sz w:val="20"/>
          <w:szCs w:val="20"/>
        </w:rPr>
        <w:t xml:space="preserve"> Dentre as </w:t>
      </w:r>
      <w:r w:rsidR="00D05375">
        <w:rPr>
          <w:sz w:val="20"/>
          <w:szCs w:val="20"/>
        </w:rPr>
        <w:t>expedições</w:t>
      </w:r>
      <w:r>
        <w:rPr>
          <w:sz w:val="20"/>
          <w:szCs w:val="20"/>
        </w:rPr>
        <w:t xml:space="preserve"> Marques, 2002 destaca: </w:t>
      </w:r>
      <w:proofErr w:type="spellStart"/>
      <w:r>
        <w:rPr>
          <w:sz w:val="20"/>
          <w:szCs w:val="20"/>
        </w:rPr>
        <w:t>Martius</w:t>
      </w:r>
      <w:proofErr w:type="spellEnd"/>
      <w:r>
        <w:rPr>
          <w:sz w:val="20"/>
          <w:szCs w:val="20"/>
        </w:rPr>
        <w:t xml:space="preserve"> e </w:t>
      </w:r>
      <w:proofErr w:type="spellStart"/>
      <w:r>
        <w:rPr>
          <w:sz w:val="20"/>
          <w:szCs w:val="20"/>
        </w:rPr>
        <w:t>Spix</w:t>
      </w:r>
      <w:proofErr w:type="spellEnd"/>
      <w:r>
        <w:rPr>
          <w:sz w:val="20"/>
          <w:szCs w:val="20"/>
        </w:rPr>
        <w:t xml:space="preserve"> (1817-1820), </w:t>
      </w:r>
      <w:proofErr w:type="spellStart"/>
      <w:r>
        <w:rPr>
          <w:sz w:val="20"/>
          <w:szCs w:val="20"/>
        </w:rPr>
        <w:t>Gaudner</w:t>
      </w:r>
      <w:proofErr w:type="spellEnd"/>
      <w:r>
        <w:rPr>
          <w:sz w:val="20"/>
          <w:szCs w:val="20"/>
        </w:rPr>
        <w:t xml:space="preserve"> (1836-1841), Robert Ave-</w:t>
      </w:r>
      <w:proofErr w:type="spellStart"/>
      <w:r>
        <w:rPr>
          <w:sz w:val="20"/>
          <w:szCs w:val="20"/>
        </w:rPr>
        <w:t>Lallemant</w:t>
      </w:r>
      <w:proofErr w:type="spellEnd"/>
      <w:r>
        <w:rPr>
          <w:sz w:val="20"/>
          <w:szCs w:val="20"/>
        </w:rPr>
        <w:t xml:space="preserve"> (1836-1841), Henrique Guilherme </w:t>
      </w:r>
      <w:proofErr w:type="spellStart"/>
      <w:r>
        <w:rPr>
          <w:sz w:val="20"/>
          <w:szCs w:val="20"/>
        </w:rPr>
        <w:t>Halfeld</w:t>
      </w:r>
      <w:proofErr w:type="spellEnd"/>
      <w:r>
        <w:rPr>
          <w:sz w:val="20"/>
          <w:szCs w:val="20"/>
        </w:rPr>
        <w:t xml:space="preserve"> (1852-1854), Richard Burton (1865) </w:t>
      </w:r>
      <w:proofErr w:type="spellStart"/>
      <w:r>
        <w:rPr>
          <w:sz w:val="20"/>
          <w:szCs w:val="20"/>
        </w:rPr>
        <w:t>Minor</w:t>
      </w:r>
      <w:proofErr w:type="spellEnd"/>
      <w:r>
        <w:rPr>
          <w:sz w:val="20"/>
          <w:szCs w:val="20"/>
        </w:rPr>
        <w:t xml:space="preserve"> Robert (1879). </w:t>
      </w:r>
    </w:p>
    <w:p w:rsidR="00223B97" w:rsidRDefault="00223B97">
      <w:pPr>
        <w:spacing w:after="0" w:line="240" w:lineRule="auto"/>
        <w:rPr>
          <w:sz w:val="20"/>
          <w:szCs w:val="20"/>
        </w:rPr>
      </w:pPr>
    </w:p>
  </w:footnote>
  <w:footnote w:id="14">
    <w:p w:rsidR="00223B97" w:rsidRDefault="005529BA">
      <w:pPr>
        <w:spacing w:after="0" w:line="240" w:lineRule="auto"/>
        <w:rPr>
          <w:sz w:val="20"/>
          <w:szCs w:val="20"/>
        </w:rPr>
      </w:pPr>
      <w:r>
        <w:rPr>
          <w:vertAlign w:val="superscript"/>
        </w:rPr>
        <w:footnoteRef/>
      </w:r>
      <w:r>
        <w:rPr>
          <w:sz w:val="20"/>
          <w:szCs w:val="20"/>
        </w:rPr>
        <w:t xml:space="preserve">uma agência de investigação baseada na Universidade de Londres, que inclui artistas, cineastas, arquitetos, advogados, dedicados </w:t>
      </w:r>
      <w:proofErr w:type="gramStart"/>
      <w:r>
        <w:rPr>
          <w:sz w:val="20"/>
          <w:szCs w:val="20"/>
        </w:rPr>
        <w:t>à</w:t>
      </w:r>
      <w:proofErr w:type="gramEnd"/>
      <w:r>
        <w:rPr>
          <w:sz w:val="20"/>
          <w:szCs w:val="20"/>
        </w:rPr>
        <w:t xml:space="preserve"> gerar evidências para investigações sobre situações de violência ambiental pelo mundo.  </w:t>
      </w:r>
      <w:hyperlink r:id="rId4">
        <w:r>
          <w:rPr>
            <w:rFonts w:ascii="Cambria" w:eastAsia="Cambria" w:hAnsi="Cambria" w:cs="Cambria"/>
            <w:color w:val="0000FF"/>
            <w:sz w:val="18"/>
            <w:szCs w:val="18"/>
            <w:u w:val="single"/>
          </w:rPr>
          <w:t>http://www.forensic-architecture.org</w:t>
        </w:r>
      </w:hyperlink>
      <w:r>
        <w:rPr>
          <w:rFonts w:ascii="Cambria" w:eastAsia="Cambria" w:hAnsi="Cambria" w:cs="Cambria"/>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B97" w:rsidRDefault="00223B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6737EF"/>
    <w:multiLevelType w:val="hybridMultilevel"/>
    <w:tmpl w:val="85AC79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223B97"/>
    <w:rsid w:val="000678C6"/>
    <w:rsid w:val="00223B97"/>
    <w:rsid w:val="00272821"/>
    <w:rsid w:val="00277EDA"/>
    <w:rsid w:val="002E61E3"/>
    <w:rsid w:val="004B4B5B"/>
    <w:rsid w:val="00536F68"/>
    <w:rsid w:val="005529BA"/>
    <w:rsid w:val="00604FAF"/>
    <w:rsid w:val="007131EE"/>
    <w:rsid w:val="007D06FC"/>
    <w:rsid w:val="008E3A3C"/>
    <w:rsid w:val="00951A29"/>
    <w:rsid w:val="00966F37"/>
    <w:rsid w:val="0098514E"/>
    <w:rsid w:val="009C7A10"/>
    <w:rsid w:val="00A26CA7"/>
    <w:rsid w:val="00A31B82"/>
    <w:rsid w:val="00AF4C70"/>
    <w:rsid w:val="00B03499"/>
    <w:rsid w:val="00C54932"/>
    <w:rsid w:val="00C5758E"/>
    <w:rsid w:val="00C82776"/>
    <w:rsid w:val="00CC500D"/>
    <w:rsid w:val="00CE6DE1"/>
    <w:rsid w:val="00D05375"/>
    <w:rsid w:val="00D077CB"/>
    <w:rsid w:val="00D45D67"/>
    <w:rsid w:val="00E41BD0"/>
    <w:rsid w:val="00E807DB"/>
    <w:rsid w:val="00EA0576"/>
    <w:rsid w:val="00EC5AA5"/>
    <w:rsid w:val="00EE51DE"/>
    <w:rsid w:val="00F06DA1"/>
    <w:rsid w:val="00F70C0F"/>
    <w:rsid w:val="00F871D9"/>
    <w:rsid w:val="00F927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16D6D"/>
  <w15:docId w15:val="{3F4FAE6E-DE90-AB4F-B501-5797BDEEC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BR" w:eastAsia="pt-BR" w:bidi="ar-SA"/>
      </w:rPr>
    </w:rPrDefault>
    <w:pPrDefault>
      <w:pPr>
        <w:spacing w:after="12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400"/>
      <w:outlineLvl w:val="0"/>
    </w:pPr>
    <w:rPr>
      <w:sz w:val="40"/>
      <w:szCs w:val="40"/>
    </w:rPr>
  </w:style>
  <w:style w:type="paragraph" w:styleId="Ttulo2">
    <w:name w:val="heading 2"/>
    <w:basedOn w:val="Normal"/>
    <w:next w:val="Normal"/>
    <w:pPr>
      <w:keepNext/>
      <w:keepLines/>
      <w:outlineLvl w:val="1"/>
    </w:pPr>
    <w:rPr>
      <w:b/>
      <w:sz w:val="36"/>
      <w:szCs w:val="36"/>
    </w:rPr>
  </w:style>
  <w:style w:type="paragraph" w:styleId="Ttulo3">
    <w:name w:val="heading 3"/>
    <w:basedOn w:val="Normal"/>
    <w:next w:val="Normal"/>
    <w:pPr>
      <w:keepNext/>
      <w:keepLines/>
      <w:spacing w:after="200"/>
      <w:outlineLvl w:val="2"/>
    </w:pPr>
    <w:rPr>
      <w:rFonts w:ascii="Arsenal" w:eastAsia="Arsenal" w:hAnsi="Arsenal" w:cs="Arsenal"/>
      <w:b/>
      <w:sz w:val="28"/>
      <w:szCs w:val="28"/>
    </w:rPr>
  </w:style>
  <w:style w:type="paragraph" w:styleId="Ttulo4">
    <w:name w:val="heading 4"/>
    <w:basedOn w:val="Normal"/>
    <w:next w:val="Normal"/>
    <w:pPr>
      <w:keepNext/>
      <w:keepLines/>
      <w:spacing w:before="200"/>
      <w:outlineLvl w:val="3"/>
    </w:pPr>
    <w:rPr>
      <w:b/>
    </w:rPr>
  </w:style>
  <w:style w:type="paragraph" w:styleId="Ttulo5">
    <w:name w:val="heading 5"/>
    <w:basedOn w:val="Normal"/>
    <w:next w:val="Normal"/>
    <w:pPr>
      <w:keepNext/>
      <w:keepLines/>
      <w:spacing w:after="240" w:line="273" w:lineRule="auto"/>
      <w:outlineLvl w:val="4"/>
    </w:pPr>
  </w:style>
  <w:style w:type="paragraph" w:styleId="Ttulo6">
    <w:name w:val="heading 6"/>
    <w:basedOn w:val="Normal"/>
    <w:next w:val="Normal"/>
    <w:pPr>
      <w:keepNext/>
      <w:keepLines/>
      <w:spacing w:before="240" w:after="80"/>
      <w:outlineLvl w:val="5"/>
    </w:pPr>
    <w:rPr>
      <w:i/>
      <w:color w:val="666666"/>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Fontepargpadro"/>
    <w:uiPriority w:val="99"/>
    <w:unhideWhenUsed/>
    <w:rsid w:val="00CC500D"/>
    <w:rPr>
      <w:color w:val="0000FF" w:themeColor="hyperlink"/>
      <w:u w:val="single"/>
    </w:rPr>
  </w:style>
  <w:style w:type="character" w:styleId="MenoPendente">
    <w:name w:val="Unresolved Mention"/>
    <w:basedOn w:val="Fontepargpadro"/>
    <w:uiPriority w:val="99"/>
    <w:semiHidden/>
    <w:unhideWhenUsed/>
    <w:rsid w:val="00CC50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beirasdagua.org.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eirasdagua.org.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cinemateca.gov.br/pagina/filmografia-brasileira" TargetMode="External"/><Relationship Id="rId2" Type="http://schemas.openxmlformats.org/officeDocument/2006/relationships/hyperlink" Target="http://www.filmografiabaiana.com.br" TargetMode="External"/><Relationship Id="rId1" Type="http://schemas.openxmlformats.org/officeDocument/2006/relationships/hyperlink" Target="http://bcc.gov.br" TargetMode="External"/><Relationship Id="rId4" Type="http://schemas.openxmlformats.org/officeDocument/2006/relationships/hyperlink" Target="http://www.forensic-architectu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17</Pages>
  <Words>6143</Words>
  <Characters>33176</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Avaliador 1</cp:lastModifiedBy>
  <cp:revision>22</cp:revision>
  <dcterms:created xsi:type="dcterms:W3CDTF">2018-10-02T12:04:00Z</dcterms:created>
  <dcterms:modified xsi:type="dcterms:W3CDTF">2018-12-03T11:05:00Z</dcterms:modified>
</cp:coreProperties>
</file>